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DCF065A" w14:textId="77777777" w:rsidR="00C43918" w:rsidRPr="00752C27" w:rsidRDefault="00C43918" w:rsidP="00752C2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52C27">
        <w:rPr>
          <w:rFonts w:ascii="Times New Roman" w:hAnsi="Times New Roman" w:cs="Times New Roman"/>
          <w:b/>
        </w:rPr>
        <w:t>Együttműködési Szerződés</w:t>
      </w:r>
    </w:p>
    <w:p w14:paraId="4A337E05" w14:textId="77777777" w:rsidR="00C43918" w:rsidRPr="00864B0F" w:rsidRDefault="00C43918" w:rsidP="00EC66FF">
      <w:pPr>
        <w:jc w:val="both"/>
        <w:rPr>
          <w:rFonts w:ascii="Times New Roman" w:hAnsi="Times New Roman" w:cs="Times New Roman"/>
        </w:rPr>
      </w:pPr>
    </w:p>
    <w:p w14:paraId="34764FB2" w14:textId="77777777" w:rsidR="00336549" w:rsidRDefault="00336549" w:rsidP="00EC66FF">
      <w:pPr>
        <w:jc w:val="both"/>
        <w:rPr>
          <w:rFonts w:ascii="Times New Roman" w:hAnsi="Times New Roman" w:cs="Calibri"/>
          <w:shd w:val="clear" w:color="auto" w:fill="FFFFFF"/>
        </w:rPr>
      </w:pPr>
      <w:r>
        <w:rPr>
          <w:rFonts w:ascii="Times New Roman" w:hAnsi="Times New Roman" w:cs="Times New Roman"/>
        </w:rPr>
        <w:t>A 2006. december 13-án New York-ban aláírt - az Országgyűlés által 2007. évi</w:t>
      </w:r>
      <w:r>
        <w:rPr>
          <w:rFonts w:ascii="Times New Roman" w:hAnsi="Times New Roman" w:cs="Times New Roman"/>
          <w:spacing w:val="-5"/>
        </w:rPr>
        <w:t xml:space="preserve"> XCII. számú törvényben </w:t>
      </w:r>
      <w:r>
        <w:rPr>
          <w:rFonts w:ascii="Times New Roman" w:hAnsi="Times New Roman" w:cs="Times New Roman"/>
        </w:rPr>
        <w:t xml:space="preserve">kihirdetett - a Fogyatékossággal Élő Személyek jogairól szóló ENSZ Egyezmény, továbbá a </w:t>
      </w:r>
      <w:r>
        <w:rPr>
          <w:rFonts w:ascii="Times New Roman" w:hAnsi="Times New Roman" w:cs="Calibri"/>
          <w:shd w:val="clear" w:color="auto" w:fill="FFFFFF"/>
        </w:rPr>
        <w:t>Magyar Kormány 1257/2011. (VII. 21.) számú Kormányhatározata alapján, amely döntött az intézményi ellátásokról a közösségi ellátásra történő áttérésről, és ami annak pontos stratégiáját is rögzítette, v</w:t>
      </w:r>
      <w:r>
        <w:rPr>
          <w:rFonts w:ascii="Times New Roman" w:hAnsi="Times New Roman" w:cs="Times New Roman"/>
        </w:rPr>
        <w:t>alamint az alapján, hogy a</w:t>
      </w:r>
      <w:r>
        <w:rPr>
          <w:rFonts w:ascii="Times New Roman" w:hAnsi="Times New Roman" w:cs="Calibri"/>
          <w:shd w:val="clear" w:color="auto" w:fill="FFFFFF"/>
        </w:rPr>
        <w:t>z elmúlt évtizedekben jelentős paradigmaváltás történt az európai fogyatékosságügyi szakpolitikákban, mely leginkább a medikális szemlélet felől az emberi jogi, közösségi, társadalmi megközelítés felé történő elmozdulásban fogalmazható meg, ennek szellemében</w:t>
      </w:r>
      <w:r>
        <w:rPr>
          <w:rFonts w:ascii="Times New Roman" w:hAnsi="Times New Roman" w:cs="Times New Roman"/>
          <w:color w:val="000000" w:themeColor="text1"/>
        </w:rPr>
        <w:t xml:space="preserve"> egyrészről az </w:t>
      </w:r>
      <w:r>
        <w:rPr>
          <w:rFonts w:ascii="Times New Roman" w:hAnsi="Times New Roman" w:cs="Times New Roman"/>
          <w:b/>
          <w:color w:val="000000" w:themeColor="text1"/>
        </w:rPr>
        <w:t xml:space="preserve">IRMÁK Nonprofit Kft </w:t>
      </w:r>
      <w:r>
        <w:rPr>
          <w:rFonts w:ascii="Times New Roman" w:eastAsia="Times New Roman" w:hAnsi="Times New Roman" w:cs="Times New Roman"/>
          <w:bCs/>
        </w:rPr>
        <w:t xml:space="preserve">(székhely: 2730 Albertirsa, Köztársaság u. 115.; adószám: 20721983-2-13; képviseli: Szebenszki János ügyvezető) </w:t>
      </w:r>
      <w:r>
        <w:rPr>
          <w:rFonts w:ascii="Times New Roman" w:hAnsi="Times New Roman" w:cs="Times New Roman"/>
          <w:color w:val="000000" w:themeColor="text1"/>
        </w:rPr>
        <w:t xml:space="preserve">továbbiakban </w:t>
      </w:r>
      <w:r>
        <w:rPr>
          <w:rFonts w:ascii="Times New Roman" w:hAnsi="Times New Roman" w:cs="Times New Roman"/>
          <w:b/>
          <w:color w:val="000000" w:themeColor="text1"/>
        </w:rPr>
        <w:t>Fenntartó</w:t>
      </w:r>
      <w:r>
        <w:rPr>
          <w:rFonts w:ascii="Times New Roman" w:hAnsi="Times New Roman" w:cs="Times New Roman"/>
          <w:color w:val="000000" w:themeColor="text1"/>
        </w:rPr>
        <w:t xml:space="preserve">, másrészről </w:t>
      </w:r>
      <w:r>
        <w:rPr>
          <w:rFonts w:ascii="Times New Roman" w:hAnsi="Times New Roman" w:cs="Times New Roman"/>
          <w:b/>
          <w:color w:val="000000" w:themeColor="text1"/>
        </w:rPr>
        <w:t xml:space="preserve">Kesztölc Község Önkormányzata </w:t>
      </w:r>
      <w:r>
        <w:rPr>
          <w:rFonts w:ascii="Times New Roman" w:hAnsi="Times New Roman" w:cs="Times New Roman"/>
          <w:color w:val="000000" w:themeColor="text1"/>
        </w:rPr>
        <w:t xml:space="preserve">(székhely: 2517 Kesztölc, Szabadság tér 11.; adószám: 15729758-2-11; képviseli: Vöröskői István polgármester) továbbiakban </w:t>
      </w:r>
      <w:r>
        <w:rPr>
          <w:rFonts w:ascii="Times New Roman" w:hAnsi="Times New Roman" w:cs="Times New Roman"/>
          <w:b/>
          <w:color w:val="000000" w:themeColor="text1"/>
        </w:rPr>
        <w:t>Kesztölc község,</w:t>
      </w:r>
      <w:r>
        <w:rPr>
          <w:rFonts w:ascii="Times New Roman" w:hAnsi="Times New Roman" w:cs="Times New Roman"/>
          <w:color w:val="000000" w:themeColor="text1"/>
        </w:rPr>
        <w:t xml:space="preserve"> továbbiakban</w:t>
      </w:r>
      <w:r>
        <w:rPr>
          <w:rFonts w:ascii="Times New Roman" w:hAnsi="Times New Roman" w:cs="Calibri"/>
          <w:shd w:val="clear" w:color="auto" w:fill="FFFFFF"/>
        </w:rPr>
        <w:t xml:space="preserve"> </w:t>
      </w:r>
      <w:r>
        <w:rPr>
          <w:rFonts w:ascii="Times New Roman" w:hAnsi="Times New Roman" w:cs="Calibri"/>
          <w:b/>
          <w:shd w:val="clear" w:color="auto" w:fill="FFFFFF"/>
        </w:rPr>
        <w:t>Szerződő felek</w:t>
      </w:r>
      <w:r>
        <w:rPr>
          <w:rFonts w:ascii="Times New Roman" w:hAnsi="Times New Roman" w:cs="Calibri"/>
          <w:shd w:val="clear" w:color="auto" w:fill="FFFFFF"/>
        </w:rPr>
        <w:t xml:space="preserve"> az alábbiakat rögzítik:</w:t>
      </w:r>
    </w:p>
    <w:p w14:paraId="39DC3D40" w14:textId="77777777" w:rsidR="00336549" w:rsidRDefault="00336549" w:rsidP="00EC66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Calibri"/>
          <w:shd w:val="clear" w:color="auto" w:fill="FFFFFF"/>
        </w:rPr>
        <w:t xml:space="preserve">Fókuszba helyezve az emberi jogi-közösségi szemlélet, azaz a fogyatékos személy aktív és önálló, másokkal azonos alapon történő társadalmi részvételét, szuverén közösségi szerepvállalás, és követve a modern fogyatékosságügy irányvonalait,  a fogyatékos embert nem a többségi társadalom jótékonykodására szoruló személynek tekintve, hanem a társadalom egyenrangú és egyenértékű tagjaként jogok birtokosának elfogadva, Szerződő felek egyöntetűen kinyilvánítják abbéli akaratukat, hogy Kesztölc településen </w:t>
      </w:r>
      <w:r>
        <w:rPr>
          <w:rFonts w:ascii="Times New Roman" w:hAnsi="Times New Roman" w:cs="Times New Roman"/>
        </w:rPr>
        <w:t xml:space="preserve">ún. támogatott lakhatás formában </w:t>
      </w:r>
      <w:r>
        <w:rPr>
          <w:rFonts w:ascii="Times New Roman" w:hAnsi="Times New Roman" w:cs="Times New Roman"/>
          <w:u w:val="single"/>
        </w:rPr>
        <w:t>kizárólag</w:t>
      </w:r>
      <w:r>
        <w:rPr>
          <w:rFonts w:ascii="Times New Roman" w:hAnsi="Times New Roman" w:cs="Times New Roman"/>
        </w:rPr>
        <w:t xml:space="preserve"> enyhe-, és középsúlyos értelmi fogyatékkal élő (tehát súlyos értelmi fogyatékkal élőket, pszichiátriai betegeket és addiktológiai betegeket nem), valamint </w:t>
      </w:r>
      <w:r>
        <w:rPr>
          <w:rFonts w:ascii="Times New Roman" w:hAnsi="Times New Roman" w:cs="Times New Roman"/>
          <w:color w:val="000000" w:themeColor="text1"/>
        </w:rPr>
        <w:t>foglalkoztatható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személyek közösségi alapú ellátását  folytatják  majd az alábbiakban vázoltak szerint:</w:t>
      </w:r>
    </w:p>
    <w:p w14:paraId="51269511" w14:textId="3E81A6AB" w:rsidR="00786167" w:rsidRPr="00864B0F" w:rsidRDefault="00864B0F" w:rsidP="00EC66FF">
      <w:pPr>
        <w:jc w:val="both"/>
        <w:rPr>
          <w:rFonts w:ascii="Times New Roman" w:eastAsia="Times New Roman" w:hAnsi="Times New Roman" w:cs="Times New Roman"/>
        </w:rPr>
      </w:pPr>
      <w:r w:rsidRPr="00864B0F">
        <w:rPr>
          <w:rFonts w:ascii="Times New Roman" w:eastAsia="Times New Roman" w:hAnsi="Times New Roman" w:cs="Times New Roman"/>
          <w:highlight w:val="white"/>
        </w:rPr>
        <w:t xml:space="preserve">1. </w:t>
      </w:r>
      <w:r w:rsidR="00F55132">
        <w:rPr>
          <w:rFonts w:ascii="Times New Roman" w:eastAsia="Times New Roman" w:hAnsi="Times New Roman" w:cs="Times New Roman"/>
          <w:highlight w:val="white"/>
        </w:rPr>
        <w:t xml:space="preserve">     </w:t>
      </w:r>
      <w:r w:rsidR="00C43918" w:rsidRPr="00864B0F">
        <w:rPr>
          <w:rFonts w:ascii="Times New Roman" w:eastAsia="Times New Roman" w:hAnsi="Times New Roman" w:cs="Times New Roman"/>
          <w:highlight w:val="white"/>
        </w:rPr>
        <w:t xml:space="preserve"> A Fenttartó vállalja, hogy Kesztölc településen </w:t>
      </w:r>
      <w:r w:rsidR="00C43918" w:rsidRPr="00864B0F">
        <w:rPr>
          <w:rFonts w:ascii="Times New Roman" w:eastAsia="Times New Roman" w:hAnsi="Times New Roman" w:cs="Times New Roman"/>
        </w:rPr>
        <w:t xml:space="preserve">ún. támogatott lakhatás formában </w:t>
      </w:r>
      <w:r w:rsidR="00C43918" w:rsidRPr="00864B0F">
        <w:rPr>
          <w:rFonts w:ascii="Times New Roman" w:eastAsia="Times New Roman" w:hAnsi="Times New Roman" w:cs="Times New Roman"/>
          <w:u w:val="single"/>
        </w:rPr>
        <w:t>kizárólag</w:t>
      </w:r>
      <w:r w:rsidR="00C43918" w:rsidRPr="00864B0F">
        <w:rPr>
          <w:rFonts w:ascii="Times New Roman" w:eastAsia="Times New Roman" w:hAnsi="Times New Roman" w:cs="Times New Roman"/>
        </w:rPr>
        <w:t xml:space="preserve"> enyhe-, és középsúlyos értelmi fogyatékkal élő (tehát súlyos értelmi fogyatékkal élőket, pszichiátriai betegeket és addiktológiai betegeket</w:t>
      </w:r>
      <w:r w:rsidR="00EC66FF">
        <w:rPr>
          <w:rFonts w:ascii="Times New Roman" w:eastAsia="Times New Roman" w:hAnsi="Times New Roman" w:cs="Times New Roman"/>
        </w:rPr>
        <w:t xml:space="preserve"> </w:t>
      </w:r>
      <w:r w:rsidR="00C43918" w:rsidRPr="00864B0F">
        <w:rPr>
          <w:rFonts w:ascii="Times New Roman" w:eastAsia="Times New Roman" w:hAnsi="Times New Roman" w:cs="Times New Roman"/>
        </w:rPr>
        <w:t>nem</w:t>
      </w:r>
      <w:r w:rsidR="00071797">
        <w:rPr>
          <w:rFonts w:ascii="Times New Roman" w:eastAsia="Times New Roman" w:hAnsi="Times New Roman" w:cs="Times New Roman"/>
        </w:rPr>
        <w:t>)</w:t>
      </w:r>
      <w:r w:rsidR="00C43918" w:rsidRPr="00864B0F">
        <w:rPr>
          <w:rFonts w:ascii="Times New Roman" w:eastAsia="Times New Roman" w:hAnsi="Times New Roman" w:cs="Times New Roman"/>
        </w:rPr>
        <w:t>, valamint foglalkoztatható</w:t>
      </w:r>
      <w:r w:rsidR="00C43918" w:rsidRPr="00864B0F">
        <w:rPr>
          <w:rFonts w:ascii="Times New Roman" w:eastAsia="Times New Roman" w:hAnsi="Times New Roman" w:cs="Times New Roman"/>
          <w:color w:val="FF0000"/>
        </w:rPr>
        <w:t xml:space="preserve"> </w:t>
      </w:r>
      <w:r w:rsidR="00C43918" w:rsidRPr="00864B0F">
        <w:rPr>
          <w:rFonts w:ascii="Times New Roman" w:eastAsia="Times New Roman" w:hAnsi="Times New Roman" w:cs="Times New Roman"/>
        </w:rPr>
        <w:t>személyek közösségi alapú ellátását  folytatják  majd az alábbiakban vázoltak szerint:</w:t>
      </w:r>
    </w:p>
    <w:p w14:paraId="50319EB1" w14:textId="6BCB1AAF" w:rsidR="00786167" w:rsidRPr="001700A8" w:rsidRDefault="00C43918" w:rsidP="00EC66FF">
      <w:pPr>
        <w:jc w:val="both"/>
        <w:rPr>
          <w:rFonts w:ascii="Times New Roman" w:hAnsi="Times New Roman" w:cs="Times New Roman"/>
          <w:i/>
          <w:color w:val="auto"/>
        </w:rPr>
      </w:pPr>
      <w:r w:rsidRPr="00864B0F">
        <w:rPr>
          <w:rFonts w:ascii="Times New Roman" w:eastAsia="Times New Roman" w:hAnsi="Times New Roman" w:cs="Times New Roman"/>
        </w:rPr>
        <w:t xml:space="preserve">2.  </w:t>
      </w:r>
      <w:r w:rsidR="00F55132">
        <w:rPr>
          <w:rFonts w:ascii="Times New Roman" w:eastAsia="Times New Roman" w:hAnsi="Times New Roman" w:cs="Times New Roman"/>
        </w:rPr>
        <w:t xml:space="preserve">   </w:t>
      </w:r>
      <w:r w:rsidRPr="00864B0F">
        <w:rPr>
          <w:rFonts w:ascii="Times New Roman" w:eastAsia="Times New Roman" w:hAnsi="Times New Roman" w:cs="Times New Roman"/>
          <w:highlight w:val="white"/>
        </w:rPr>
        <w:t>Kesztölcre</w:t>
      </w:r>
      <w:r w:rsidR="00585208" w:rsidRPr="00864B0F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864B0F">
        <w:rPr>
          <w:rFonts w:ascii="Times New Roman" w:eastAsia="Times New Roman" w:hAnsi="Times New Roman" w:cs="Times New Roman"/>
          <w:highlight w:val="white"/>
        </w:rPr>
        <w:t>4 db házban, maximum</w:t>
      </w:r>
      <w:r w:rsidR="00585208" w:rsidRPr="00864B0F">
        <w:rPr>
          <w:rFonts w:ascii="Times New Roman" w:eastAsia="Times New Roman" w:hAnsi="Times New Roman" w:cs="Times New Roman"/>
          <w:highlight w:val="white"/>
        </w:rPr>
        <w:t xml:space="preserve"> </w:t>
      </w:r>
      <w:r w:rsidR="00585208" w:rsidRPr="004E272D">
        <w:rPr>
          <w:rFonts w:ascii="Times New Roman" w:eastAsia="Times New Roman" w:hAnsi="Times New Roman" w:cs="Times New Roman"/>
          <w:b/>
          <w:strike/>
          <w:highlight w:val="white"/>
        </w:rPr>
        <w:t>44</w:t>
      </w:r>
      <w:r w:rsidRPr="00864B0F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864B0F">
        <w:rPr>
          <w:rFonts w:ascii="Times New Roman" w:eastAsia="Times New Roman" w:hAnsi="Times New Roman" w:cs="Times New Roman"/>
          <w:b/>
        </w:rPr>
        <w:t>fő</w:t>
      </w:r>
      <w:r w:rsidRPr="00864B0F"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  <w:r w:rsidRPr="00864B0F">
        <w:rPr>
          <w:rFonts w:ascii="Times New Roman" w:eastAsia="Times New Roman" w:hAnsi="Times New Roman" w:cs="Times New Roman"/>
          <w:highlight w:val="white"/>
        </w:rPr>
        <w:t xml:space="preserve">enyhe-, és középsúlyos értelmi fogyatékkal élő ellátott fog költözni. A Fenttartó garantálja, hogy hogy komplex szükségletfelmérést végez a fogyatékkal élők </w:t>
      </w:r>
      <w:r w:rsidRPr="001700A8">
        <w:rPr>
          <w:rFonts w:ascii="Times New Roman" w:eastAsia="Times New Roman" w:hAnsi="Times New Roman" w:cs="Times New Roman"/>
          <w:color w:val="auto"/>
          <w:highlight w:val="white"/>
        </w:rPr>
        <w:t xml:space="preserve">körében, és ők erre irányuló, akkreditált tanfolyam elvégzésének befejeztével az egyén közösségbe való integrálásának akadálya nincs. </w:t>
      </w:r>
      <w:r w:rsidR="00071797" w:rsidRPr="001700A8">
        <w:rPr>
          <w:rFonts w:ascii="Times New Roman" w:hAnsi="Times New Roman" w:cs="Times New Roman"/>
          <w:i/>
          <w:color w:val="auto"/>
        </w:rPr>
        <w:t xml:space="preserve">Fenntartó vállalja, hogy ha az érintett ellátott az írott és íratlan együttélés szabályait ismételten és bizonyítottan  megsérti, úgy gondoskodik arról, hogy az érintettel, valamint a törvényes képviseletre jogosulttal együtt a lehető legrövidebb időn belül megtalálják a valamennyi érintett fél számára hosszútávon is megnyugtató, biztonságos megoldást. </w:t>
      </w:r>
    </w:p>
    <w:p w14:paraId="3B591164" w14:textId="77777777" w:rsidR="00071797" w:rsidRPr="001700A8" w:rsidRDefault="00C43918" w:rsidP="00071797">
      <w:pPr>
        <w:jc w:val="both"/>
        <w:rPr>
          <w:rFonts w:ascii="Times New Roman" w:eastAsia="Times New Roman" w:hAnsi="Times New Roman" w:cs="Times New Roman"/>
          <w:i/>
          <w:color w:val="auto"/>
          <w:highlight w:val="white"/>
        </w:rPr>
      </w:pPr>
      <w:r w:rsidRPr="001700A8">
        <w:rPr>
          <w:rFonts w:ascii="Times New Roman" w:eastAsia="Times New Roman" w:hAnsi="Times New Roman" w:cs="Times New Roman"/>
          <w:color w:val="auto"/>
        </w:rPr>
        <w:t xml:space="preserve">3.  </w:t>
      </w:r>
      <w:r w:rsidR="00F55132" w:rsidRPr="001700A8">
        <w:rPr>
          <w:rFonts w:ascii="Times New Roman" w:eastAsia="Times New Roman" w:hAnsi="Times New Roman" w:cs="Times New Roman"/>
          <w:color w:val="auto"/>
        </w:rPr>
        <w:t xml:space="preserve"> </w:t>
      </w:r>
      <w:r w:rsidRPr="001700A8">
        <w:rPr>
          <w:rFonts w:ascii="Times New Roman" w:eastAsia="Times New Roman" w:hAnsi="Times New Roman" w:cs="Times New Roman"/>
          <w:color w:val="auto"/>
          <w:highlight w:val="white"/>
        </w:rPr>
        <w:t>A Fenttartó az érintett ingatlanok</w:t>
      </w:r>
      <w:r w:rsidR="00864B0F" w:rsidRPr="001700A8">
        <w:rPr>
          <w:rFonts w:ascii="Times New Roman" w:eastAsia="Times New Roman" w:hAnsi="Times New Roman" w:cs="Times New Roman"/>
          <w:color w:val="auto"/>
          <w:highlight w:val="white"/>
        </w:rPr>
        <w:t>at</w:t>
      </w:r>
      <w:r w:rsidRPr="001700A8">
        <w:rPr>
          <w:rFonts w:ascii="Times New Roman" w:eastAsia="Times New Roman" w:hAnsi="Times New Roman" w:cs="Times New Roman"/>
          <w:color w:val="auto"/>
          <w:highlight w:val="white"/>
        </w:rPr>
        <w:t>, épületek</w:t>
      </w:r>
      <w:r w:rsidR="00864B0F" w:rsidRPr="001700A8">
        <w:rPr>
          <w:rFonts w:ascii="Times New Roman" w:eastAsia="Times New Roman" w:hAnsi="Times New Roman" w:cs="Times New Roman"/>
          <w:color w:val="auto"/>
          <w:highlight w:val="white"/>
        </w:rPr>
        <w:t>et</w:t>
      </w:r>
      <w:r w:rsidRPr="001700A8">
        <w:rPr>
          <w:rFonts w:ascii="Times New Roman" w:eastAsia="Times New Roman" w:hAnsi="Times New Roman" w:cs="Times New Roman"/>
          <w:color w:val="auto"/>
          <w:highlight w:val="white"/>
        </w:rPr>
        <w:t xml:space="preserve"> a támogatott lakhatást, mint ellátási formát mindenkor meghatározó jogszabályok iránymutatása szerint fogja megépíteni figyelemmel az ott élők egyéni szükségleteire is</w:t>
      </w:r>
      <w:r w:rsidR="00864B0F" w:rsidRPr="001700A8">
        <w:rPr>
          <w:rFonts w:ascii="Times New Roman" w:eastAsia="Times New Roman" w:hAnsi="Times New Roman" w:cs="Times New Roman"/>
          <w:color w:val="auto"/>
          <w:highlight w:val="white"/>
        </w:rPr>
        <w:t>.</w:t>
      </w:r>
      <w:r w:rsidRPr="001700A8">
        <w:rPr>
          <w:rFonts w:ascii="Times New Roman" w:eastAsia="Times New Roman" w:hAnsi="Times New Roman" w:cs="Times New Roman"/>
          <w:color w:val="auto"/>
          <w:highlight w:val="white"/>
        </w:rPr>
        <w:t xml:space="preserve"> </w:t>
      </w:r>
      <w:r w:rsidR="00071797" w:rsidRPr="001700A8">
        <w:rPr>
          <w:rFonts w:ascii="Times New Roman" w:eastAsia="Times New Roman" w:hAnsi="Times New Roman" w:cs="Times New Roman"/>
          <w:i/>
          <w:color w:val="auto"/>
          <w:highlight w:val="white"/>
        </w:rPr>
        <w:t>Jelen szabályozás alapján (1/2000 SzCsM Rendelet (I.7) ) az alábbiak szerint:</w:t>
      </w:r>
    </w:p>
    <w:p w14:paraId="46F989ED" w14:textId="3EC5EC9E" w:rsidR="00071797" w:rsidRPr="001700A8" w:rsidRDefault="00071797" w:rsidP="00071797">
      <w:pPr>
        <w:jc w:val="both"/>
        <w:rPr>
          <w:rFonts w:ascii="Times New Roman" w:eastAsia="Times New Roman" w:hAnsi="Times New Roman" w:cs="Times New Roman"/>
          <w:i/>
          <w:color w:val="auto"/>
          <w:highlight w:val="white"/>
        </w:rPr>
      </w:pPr>
      <w:r w:rsidRPr="001700A8">
        <w:rPr>
          <w:rFonts w:ascii="Times New Roman" w:eastAsia="Times New Roman" w:hAnsi="Times New Roman" w:cs="Times New Roman"/>
          <w:i/>
          <w:color w:val="auto"/>
          <w:lang w:val="en-GB" w:eastAsia="en-GB"/>
        </w:rPr>
        <w:t>“Támogatott lakhatás kialakítására az a lakás alkalmas, amely</w:t>
      </w:r>
    </w:p>
    <w:p w14:paraId="6E2D367E" w14:textId="77777777" w:rsidR="00071797" w:rsidRPr="001700A8" w:rsidRDefault="00071797" w:rsidP="00071797">
      <w:pPr>
        <w:shd w:val="clear" w:color="auto" w:fill="FFFFFF"/>
        <w:spacing w:line="240" w:lineRule="auto"/>
        <w:ind w:firstLine="240"/>
        <w:jc w:val="both"/>
        <w:rPr>
          <w:rFonts w:ascii="Times New Roman" w:eastAsia="Times New Roman" w:hAnsi="Times New Roman" w:cs="Times New Roman"/>
          <w:i/>
          <w:color w:val="auto"/>
          <w:lang w:val="en-GB" w:eastAsia="en-GB"/>
        </w:rPr>
      </w:pPr>
      <w:r w:rsidRPr="001700A8">
        <w:rPr>
          <w:rFonts w:ascii="Times New Roman" w:eastAsia="Times New Roman" w:hAnsi="Times New Roman" w:cs="Times New Roman"/>
          <w:i/>
          <w:iCs/>
          <w:color w:val="auto"/>
          <w:lang w:val="en-GB" w:eastAsia="en-GB"/>
        </w:rPr>
        <w:t>a) </w:t>
      </w:r>
      <w:r w:rsidRPr="001700A8">
        <w:rPr>
          <w:rFonts w:ascii="Times New Roman" w:eastAsia="Times New Roman" w:hAnsi="Times New Roman" w:cs="Times New Roman"/>
          <w:i/>
          <w:color w:val="auto"/>
          <w:lang w:val="en-GB" w:eastAsia="en-GB"/>
        </w:rPr>
        <w:t>12 négyzetmétert meghaladó alapterületű lakószobával, főzőhelyiséggel (ennek hiányában további, legalább 4 négyzetméter alapterületű, a főzést lehetővé tevő, önálló szellőzésű lakótérrel, térbővülettel), fürdőhelyiséggel és WC-vel,</w:t>
      </w:r>
    </w:p>
    <w:p w14:paraId="5790611B" w14:textId="77777777" w:rsidR="00071797" w:rsidRPr="001700A8" w:rsidRDefault="00071797" w:rsidP="00071797">
      <w:pPr>
        <w:shd w:val="clear" w:color="auto" w:fill="FFFFFF"/>
        <w:spacing w:line="240" w:lineRule="auto"/>
        <w:ind w:firstLine="240"/>
        <w:jc w:val="both"/>
        <w:rPr>
          <w:rFonts w:ascii="Times New Roman" w:eastAsia="Times New Roman" w:hAnsi="Times New Roman" w:cs="Times New Roman"/>
          <w:i/>
          <w:color w:val="auto"/>
          <w:lang w:val="en-GB" w:eastAsia="en-GB"/>
        </w:rPr>
      </w:pPr>
      <w:r w:rsidRPr="001700A8">
        <w:rPr>
          <w:rFonts w:ascii="Times New Roman" w:eastAsia="Times New Roman" w:hAnsi="Times New Roman" w:cs="Times New Roman"/>
          <w:i/>
          <w:iCs/>
          <w:color w:val="auto"/>
          <w:lang w:val="en-GB" w:eastAsia="en-GB"/>
        </w:rPr>
        <w:t>b) </w:t>
      </w:r>
      <w:r w:rsidRPr="001700A8">
        <w:rPr>
          <w:rFonts w:ascii="Times New Roman" w:eastAsia="Times New Roman" w:hAnsi="Times New Roman" w:cs="Times New Roman"/>
          <w:i/>
          <w:color w:val="auto"/>
          <w:lang w:val="en-GB" w:eastAsia="en-GB"/>
        </w:rPr>
        <w:t>közművesítettséggel (legalább villany- és vízellátással),</w:t>
      </w:r>
    </w:p>
    <w:p w14:paraId="58EA20D9" w14:textId="77777777" w:rsidR="00071797" w:rsidRPr="001700A8" w:rsidRDefault="00071797" w:rsidP="00071797">
      <w:pPr>
        <w:shd w:val="clear" w:color="auto" w:fill="FFFFFF"/>
        <w:spacing w:line="240" w:lineRule="auto"/>
        <w:ind w:firstLine="240"/>
        <w:jc w:val="both"/>
        <w:rPr>
          <w:rFonts w:ascii="Times New Roman" w:eastAsia="Times New Roman" w:hAnsi="Times New Roman" w:cs="Times New Roman"/>
          <w:i/>
          <w:color w:val="auto"/>
          <w:lang w:val="en-GB" w:eastAsia="en-GB"/>
        </w:rPr>
      </w:pPr>
      <w:r w:rsidRPr="001700A8">
        <w:rPr>
          <w:rFonts w:ascii="Times New Roman" w:eastAsia="Times New Roman" w:hAnsi="Times New Roman" w:cs="Times New Roman"/>
          <w:i/>
          <w:iCs/>
          <w:color w:val="auto"/>
          <w:lang w:val="en-GB" w:eastAsia="en-GB"/>
        </w:rPr>
        <w:t>c) </w:t>
      </w:r>
      <w:r w:rsidRPr="001700A8">
        <w:rPr>
          <w:rFonts w:ascii="Times New Roman" w:eastAsia="Times New Roman" w:hAnsi="Times New Roman" w:cs="Times New Roman"/>
          <w:i/>
          <w:color w:val="auto"/>
          <w:lang w:val="en-GB" w:eastAsia="en-GB"/>
        </w:rPr>
        <w:t>melegvíz-ellátással, és</w:t>
      </w:r>
    </w:p>
    <w:p w14:paraId="28FB0F15" w14:textId="77777777" w:rsidR="00071797" w:rsidRPr="001700A8" w:rsidRDefault="00071797" w:rsidP="00071797">
      <w:pPr>
        <w:shd w:val="clear" w:color="auto" w:fill="FFFFFF"/>
        <w:spacing w:line="240" w:lineRule="auto"/>
        <w:ind w:firstLine="240"/>
        <w:jc w:val="both"/>
        <w:rPr>
          <w:rFonts w:ascii="Times New Roman" w:eastAsia="Times New Roman" w:hAnsi="Times New Roman" w:cs="Times New Roman"/>
          <w:i/>
          <w:color w:val="auto"/>
          <w:lang w:val="en-GB" w:eastAsia="en-GB"/>
        </w:rPr>
      </w:pPr>
      <w:r w:rsidRPr="001700A8">
        <w:rPr>
          <w:rFonts w:ascii="Times New Roman" w:eastAsia="Times New Roman" w:hAnsi="Times New Roman" w:cs="Times New Roman"/>
          <w:i/>
          <w:iCs/>
          <w:color w:val="auto"/>
          <w:lang w:val="en-GB" w:eastAsia="en-GB"/>
        </w:rPr>
        <w:t>d) </w:t>
      </w:r>
      <w:r w:rsidRPr="001700A8">
        <w:rPr>
          <w:rFonts w:ascii="Times New Roman" w:eastAsia="Times New Roman" w:hAnsi="Times New Roman" w:cs="Times New Roman"/>
          <w:i/>
          <w:color w:val="auto"/>
          <w:lang w:val="en-GB" w:eastAsia="en-GB"/>
        </w:rPr>
        <w:t>egyedi fűtési móddal</w:t>
      </w:r>
    </w:p>
    <w:p w14:paraId="427E61D6" w14:textId="77777777" w:rsidR="00071797" w:rsidRPr="001700A8" w:rsidRDefault="00071797" w:rsidP="0007179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auto"/>
          <w:lang w:val="en-GB" w:eastAsia="en-GB"/>
        </w:rPr>
      </w:pPr>
      <w:r w:rsidRPr="001700A8">
        <w:rPr>
          <w:rFonts w:ascii="Times New Roman" w:eastAsia="Times New Roman" w:hAnsi="Times New Roman" w:cs="Times New Roman"/>
          <w:i/>
          <w:color w:val="auto"/>
          <w:lang w:val="en-GB" w:eastAsia="en-GB"/>
        </w:rPr>
        <w:t>rendelkezik.</w:t>
      </w:r>
    </w:p>
    <w:p w14:paraId="057C13FB" w14:textId="77777777" w:rsidR="00071797" w:rsidRPr="001700A8" w:rsidRDefault="00071797" w:rsidP="00071797">
      <w:pPr>
        <w:shd w:val="clear" w:color="auto" w:fill="FFFFFF"/>
        <w:spacing w:line="240" w:lineRule="auto"/>
        <w:ind w:firstLine="240"/>
        <w:jc w:val="both"/>
        <w:rPr>
          <w:rFonts w:ascii="Times New Roman" w:eastAsia="Times New Roman" w:hAnsi="Times New Roman" w:cs="Times New Roman"/>
          <w:i/>
          <w:color w:val="auto"/>
          <w:lang w:val="en-GB" w:eastAsia="en-GB"/>
        </w:rPr>
      </w:pPr>
      <w:r w:rsidRPr="001700A8">
        <w:rPr>
          <w:rFonts w:ascii="Times New Roman" w:eastAsia="Times New Roman" w:hAnsi="Times New Roman" w:cs="Times New Roman"/>
          <w:i/>
          <w:color w:val="auto"/>
          <w:lang w:val="en-GB" w:eastAsia="en-GB"/>
        </w:rPr>
        <w:t xml:space="preserve">(2) A támogatott lakhatást biztosító ingatlanok esetében az igénybevevő fogyatékossági típusának megfelelő speciális szükségletekhez igazodva kell biztosítani az akadálymentes használatot. Az </w:t>
      </w:r>
      <w:r w:rsidRPr="001700A8">
        <w:rPr>
          <w:rFonts w:ascii="Times New Roman" w:eastAsia="Times New Roman" w:hAnsi="Times New Roman" w:cs="Times New Roman"/>
          <w:i/>
          <w:color w:val="auto"/>
          <w:lang w:val="en-GB" w:eastAsia="en-GB"/>
        </w:rPr>
        <w:lastRenderedPageBreak/>
        <w:t xml:space="preserve">igénybevevő állapotának változása esetén a változáshoz igazodó akadálymentesítésről is gondoskodni kell.” </w:t>
      </w:r>
    </w:p>
    <w:p w14:paraId="5B27FE0B" w14:textId="2D87B40F" w:rsidR="00071797" w:rsidRPr="001700A8" w:rsidRDefault="00154324" w:rsidP="00EC66FF">
      <w:pPr>
        <w:jc w:val="both"/>
        <w:rPr>
          <w:rFonts w:ascii="Times New Roman" w:hAnsi="Times New Roman" w:cs="Times New Roman"/>
          <w:i/>
          <w:color w:val="auto"/>
        </w:rPr>
      </w:pPr>
      <w:r w:rsidRPr="001700A8">
        <w:rPr>
          <w:rFonts w:ascii="Times New Roman" w:hAnsi="Times New Roman" w:cs="Times New Roman"/>
          <w:i/>
          <w:color w:val="auto"/>
        </w:rPr>
        <w:t xml:space="preserve">Fenntartó nyilatkozza, hogy szándéka szerint </w:t>
      </w:r>
      <w:r w:rsidR="00071797" w:rsidRPr="001700A8">
        <w:rPr>
          <w:rFonts w:ascii="Times New Roman" w:hAnsi="Times New Roman" w:cs="Times New Roman"/>
          <w:i/>
          <w:color w:val="auto"/>
        </w:rPr>
        <w:t>ameddig működési engedél</w:t>
      </w:r>
      <w:r w:rsidRPr="001700A8">
        <w:rPr>
          <w:rFonts w:ascii="Times New Roman" w:hAnsi="Times New Roman" w:cs="Times New Roman"/>
          <w:i/>
          <w:color w:val="auto"/>
        </w:rPr>
        <w:t xml:space="preserve">ye </w:t>
      </w:r>
      <w:r w:rsidR="00071797" w:rsidRPr="001700A8">
        <w:rPr>
          <w:rFonts w:ascii="Times New Roman" w:hAnsi="Times New Roman" w:cs="Times New Roman"/>
          <w:i/>
          <w:color w:val="auto"/>
        </w:rPr>
        <w:t>erre felhatalmaz</w:t>
      </w:r>
      <w:r w:rsidRPr="001700A8">
        <w:rPr>
          <w:rFonts w:ascii="Times New Roman" w:hAnsi="Times New Roman" w:cs="Times New Roman"/>
          <w:i/>
          <w:color w:val="auto"/>
        </w:rPr>
        <w:t>za</w:t>
      </w:r>
      <w:r w:rsidR="00071797" w:rsidRPr="001700A8">
        <w:rPr>
          <w:rFonts w:ascii="Times New Roman" w:hAnsi="Times New Roman" w:cs="Times New Roman"/>
          <w:i/>
          <w:color w:val="auto"/>
        </w:rPr>
        <w:t xml:space="preserve">,  a megépítésre kerülő </w:t>
      </w:r>
      <w:r w:rsidRPr="001700A8">
        <w:rPr>
          <w:rFonts w:ascii="Times New Roman" w:hAnsi="Times New Roman" w:cs="Times New Roman"/>
          <w:i/>
          <w:color w:val="auto"/>
        </w:rPr>
        <w:t xml:space="preserve">– jelen szerződés vonatkozásában érintett - </w:t>
      </w:r>
      <w:r w:rsidR="00071797" w:rsidRPr="001700A8">
        <w:rPr>
          <w:rFonts w:ascii="Times New Roman" w:hAnsi="Times New Roman" w:cs="Times New Roman"/>
          <w:i/>
          <w:color w:val="auto"/>
        </w:rPr>
        <w:t xml:space="preserve">házakat kizárólagosan tl házakként </w:t>
      </w:r>
      <w:r w:rsidRPr="001700A8">
        <w:rPr>
          <w:rFonts w:ascii="Times New Roman" w:hAnsi="Times New Roman" w:cs="Times New Roman"/>
          <w:i/>
          <w:color w:val="auto"/>
        </w:rPr>
        <w:t>működteti</w:t>
      </w:r>
      <w:r w:rsidR="00071797" w:rsidRPr="001700A8">
        <w:rPr>
          <w:rFonts w:ascii="Times New Roman" w:hAnsi="Times New Roman" w:cs="Times New Roman"/>
          <w:i/>
          <w:color w:val="auto"/>
        </w:rPr>
        <w:t xml:space="preserve">. </w:t>
      </w:r>
    </w:p>
    <w:p w14:paraId="4C4C3877" w14:textId="73B435B1" w:rsidR="00786167" w:rsidRPr="001700A8" w:rsidRDefault="00C43918" w:rsidP="00EC66FF">
      <w:pPr>
        <w:jc w:val="both"/>
        <w:rPr>
          <w:rFonts w:ascii="Times New Roman" w:eastAsia="Times New Roman" w:hAnsi="Times New Roman" w:cs="Times New Roman"/>
          <w:color w:val="auto"/>
          <w:highlight w:val="yellow"/>
        </w:rPr>
      </w:pPr>
      <w:r w:rsidRPr="001700A8">
        <w:rPr>
          <w:rFonts w:ascii="Times New Roman" w:eastAsia="Times New Roman" w:hAnsi="Times New Roman" w:cs="Times New Roman"/>
          <w:color w:val="auto"/>
        </w:rPr>
        <w:t xml:space="preserve">4.  </w:t>
      </w:r>
      <w:r w:rsidR="00F55132" w:rsidRPr="001700A8">
        <w:rPr>
          <w:rFonts w:ascii="Times New Roman" w:eastAsia="Times New Roman" w:hAnsi="Times New Roman" w:cs="Times New Roman"/>
          <w:color w:val="auto"/>
        </w:rPr>
        <w:t xml:space="preserve">    </w:t>
      </w:r>
      <w:r w:rsidRPr="001700A8">
        <w:rPr>
          <w:rFonts w:ascii="Times New Roman" w:eastAsia="Times New Roman" w:hAnsi="Times New Roman" w:cs="Times New Roman"/>
          <w:color w:val="auto"/>
          <w:highlight w:val="white"/>
        </w:rPr>
        <w:t>A támogatott lakhatási formában szolgáltatást igénybe vevő fogyatékkal élők ellátási feladatait a mindenkor hatályos jogszabályok fogalmazzák meg</w:t>
      </w:r>
      <w:r w:rsidR="00154324" w:rsidRPr="001700A8">
        <w:rPr>
          <w:rFonts w:ascii="Times New Roman" w:eastAsia="Times New Roman" w:hAnsi="Times New Roman" w:cs="Times New Roman"/>
          <w:color w:val="auto"/>
          <w:highlight w:val="white"/>
        </w:rPr>
        <w:t xml:space="preserve">, </w:t>
      </w:r>
      <w:r w:rsidR="00154324" w:rsidRPr="001700A8">
        <w:rPr>
          <w:rFonts w:ascii="Times New Roman" w:eastAsia="Times New Roman" w:hAnsi="Times New Roman" w:cs="Times New Roman"/>
          <w:i/>
          <w:color w:val="auto"/>
          <w:highlight w:val="white"/>
        </w:rPr>
        <w:t>különösen, de nem kizárólagosan  az 1993. Évi III. Törvény a szociális ellátásokról és a szociális igazgatásról, és az 1/2000 SzCsM rendelet a személyes gondoskodást nyújtó szociális intézmények szakmai feladatairól és működésük feltételeiről</w:t>
      </w:r>
      <w:r w:rsidR="00154324" w:rsidRPr="001700A8">
        <w:rPr>
          <w:rFonts w:ascii="Times New Roman" w:eastAsia="Times New Roman" w:hAnsi="Times New Roman" w:cs="Times New Roman"/>
          <w:color w:val="auto"/>
          <w:highlight w:val="white"/>
        </w:rPr>
        <w:t xml:space="preserve">. </w:t>
      </w:r>
      <w:r w:rsidRPr="001700A8">
        <w:rPr>
          <w:rFonts w:ascii="Times New Roman" w:eastAsia="Times New Roman" w:hAnsi="Times New Roman" w:cs="Times New Roman"/>
          <w:color w:val="auto"/>
          <w:highlight w:val="white"/>
        </w:rPr>
        <w:t>Fenttartó vállalja, hogy a támogatott lakhatásban élők számára biztosított a folyamatos - 24 órás - felügyelet is</w:t>
      </w:r>
      <w:r w:rsidR="00154324" w:rsidRPr="001700A8">
        <w:rPr>
          <w:rFonts w:ascii="Times New Roman" w:eastAsia="Times New Roman" w:hAnsi="Times New Roman" w:cs="Times New Roman"/>
          <w:color w:val="auto"/>
          <w:highlight w:val="white"/>
        </w:rPr>
        <w:t>.</w:t>
      </w:r>
      <w:r w:rsidRPr="001700A8">
        <w:rPr>
          <w:rFonts w:ascii="Times New Roman" w:eastAsia="Times New Roman" w:hAnsi="Times New Roman" w:cs="Times New Roman"/>
          <w:color w:val="auto"/>
          <w:highlight w:val="yellow"/>
        </w:rPr>
        <w:t xml:space="preserve"> </w:t>
      </w:r>
    </w:p>
    <w:p w14:paraId="48FEE513" w14:textId="1B124182" w:rsidR="00752C27" w:rsidRPr="001700A8" w:rsidRDefault="00C43918" w:rsidP="00EC66FF">
      <w:pPr>
        <w:jc w:val="both"/>
        <w:rPr>
          <w:rFonts w:ascii="Times New Roman" w:eastAsia="Times New Roman" w:hAnsi="Times New Roman" w:cs="Times New Roman"/>
          <w:color w:val="auto"/>
          <w:highlight w:val="white"/>
        </w:rPr>
      </w:pPr>
      <w:r w:rsidRPr="001700A8">
        <w:rPr>
          <w:rFonts w:ascii="Times New Roman" w:eastAsia="Times New Roman" w:hAnsi="Times New Roman" w:cs="Times New Roman"/>
          <w:color w:val="auto"/>
        </w:rPr>
        <w:t xml:space="preserve">5.  </w:t>
      </w:r>
      <w:r w:rsidRPr="001700A8">
        <w:rPr>
          <w:rFonts w:ascii="Times New Roman" w:eastAsia="Times New Roman" w:hAnsi="Times New Roman" w:cs="Times New Roman"/>
          <w:color w:val="auto"/>
        </w:rPr>
        <w:tab/>
      </w:r>
      <w:r w:rsidRPr="001700A8">
        <w:rPr>
          <w:rFonts w:ascii="Times New Roman" w:eastAsia="Times New Roman" w:hAnsi="Times New Roman" w:cs="Times New Roman"/>
          <w:color w:val="auto"/>
          <w:highlight w:val="white"/>
        </w:rPr>
        <w:t>A Fenttartó vállalja, hogy a Kesztölcre költöző fogyatékkal élők számára</w:t>
      </w:r>
      <w:r w:rsidR="00F55132" w:rsidRPr="001700A8">
        <w:rPr>
          <w:rFonts w:ascii="Times New Roman" w:eastAsia="Times New Roman" w:hAnsi="Times New Roman" w:cs="Times New Roman"/>
          <w:color w:val="auto"/>
          <w:highlight w:val="white"/>
        </w:rPr>
        <w:t xml:space="preserve"> </w:t>
      </w:r>
      <w:r w:rsidRPr="001700A8">
        <w:rPr>
          <w:rFonts w:ascii="Times New Roman" w:eastAsia="Times New Roman" w:hAnsi="Times New Roman" w:cs="Times New Roman"/>
          <w:color w:val="auto"/>
          <w:highlight w:val="white"/>
        </w:rPr>
        <w:t>ún. szolgáltatási gyűrűt biztosít. Ezen otthonközeli ellátások a támogató szolgálatot (mely keretében biztosítja az ellátottak munkába, vagy nappali ellátóba, orvosi vizsgálatra, stb. szállítását), a jelzőrendszeres házi segítségnyújtást (személyi segítést és szociális ápolást, gondozást) és a nappali ellátást</w:t>
      </w:r>
      <w:r w:rsidR="004E272D" w:rsidRPr="001700A8">
        <w:rPr>
          <w:rFonts w:ascii="Times New Roman" w:eastAsia="Times New Roman" w:hAnsi="Times New Roman" w:cs="Times New Roman"/>
          <w:color w:val="auto"/>
          <w:highlight w:val="white"/>
        </w:rPr>
        <w:t xml:space="preserve"> (s</w:t>
      </w:r>
      <w:r w:rsidRPr="001700A8">
        <w:rPr>
          <w:rFonts w:ascii="Times New Roman" w:eastAsia="Times New Roman" w:hAnsi="Times New Roman" w:cs="Times New Roman"/>
          <w:color w:val="auto"/>
          <w:highlight w:val="white"/>
        </w:rPr>
        <w:t>zabadidős programokat,</w:t>
      </w:r>
      <w:r w:rsidR="00186E6A" w:rsidRPr="001700A8">
        <w:rPr>
          <w:rFonts w:ascii="Times New Roman" w:eastAsia="Times New Roman" w:hAnsi="Times New Roman" w:cs="Times New Roman"/>
          <w:color w:val="auto"/>
          <w:highlight w:val="white"/>
        </w:rPr>
        <w:t xml:space="preserve"> szükség szerint</w:t>
      </w:r>
      <w:r w:rsidRPr="001700A8">
        <w:rPr>
          <w:rFonts w:ascii="Times New Roman" w:eastAsia="Times New Roman" w:hAnsi="Times New Roman" w:cs="Times New Roman"/>
          <w:color w:val="auto"/>
          <w:highlight w:val="white"/>
        </w:rPr>
        <w:t xml:space="preserve"> étkezést) ölelik fel. </w:t>
      </w:r>
    </w:p>
    <w:p w14:paraId="010DA899" w14:textId="21E695A4" w:rsidR="00266509" w:rsidRPr="001700A8" w:rsidRDefault="00C43918" w:rsidP="00EC66FF">
      <w:pPr>
        <w:jc w:val="both"/>
        <w:rPr>
          <w:rFonts w:ascii="Times New Roman" w:eastAsia="Times New Roman" w:hAnsi="Times New Roman" w:cs="Times New Roman"/>
          <w:color w:val="auto"/>
          <w:highlight w:val="white"/>
        </w:rPr>
      </w:pPr>
      <w:r w:rsidRPr="001700A8">
        <w:rPr>
          <w:rFonts w:ascii="Times New Roman" w:eastAsia="Times New Roman" w:hAnsi="Times New Roman" w:cs="Times New Roman"/>
          <w:color w:val="auto"/>
        </w:rPr>
        <w:t xml:space="preserve">6.  </w:t>
      </w:r>
      <w:r w:rsidRPr="001700A8">
        <w:rPr>
          <w:rFonts w:ascii="Times New Roman" w:eastAsia="Times New Roman" w:hAnsi="Times New Roman" w:cs="Times New Roman"/>
          <w:color w:val="auto"/>
        </w:rPr>
        <w:tab/>
      </w:r>
      <w:r w:rsidRPr="001700A8">
        <w:rPr>
          <w:rFonts w:ascii="Times New Roman" w:eastAsia="Times New Roman" w:hAnsi="Times New Roman" w:cs="Times New Roman"/>
          <w:color w:val="auto"/>
          <w:highlight w:val="white"/>
        </w:rPr>
        <w:t>A Fenttartó kijelenti, hogy településre költözők állandó lakcímmel fognak rendelkezni a településen. Orvosi ellátásukat az általuk, vagy törvényes képviselőjük által szabadon választott háziorvos látja majd el. Emellett  Fenttartó</w:t>
      </w:r>
      <w:r w:rsidR="00F55132" w:rsidRPr="001700A8">
        <w:rPr>
          <w:rFonts w:ascii="Times New Roman" w:eastAsia="Times New Roman" w:hAnsi="Times New Roman" w:cs="Times New Roman"/>
          <w:color w:val="auto"/>
          <w:highlight w:val="white"/>
        </w:rPr>
        <w:t xml:space="preserve"> </w:t>
      </w:r>
      <w:r w:rsidRPr="001700A8">
        <w:rPr>
          <w:rFonts w:ascii="Times New Roman" w:eastAsia="Times New Roman" w:hAnsi="Times New Roman" w:cs="Times New Roman"/>
          <w:color w:val="auto"/>
          <w:highlight w:val="white"/>
        </w:rPr>
        <w:t>az intézmény háttértámogatás</w:t>
      </w:r>
      <w:r w:rsidR="00F55132" w:rsidRPr="001700A8">
        <w:rPr>
          <w:rFonts w:ascii="Times New Roman" w:eastAsia="Times New Roman" w:hAnsi="Times New Roman" w:cs="Times New Roman"/>
          <w:color w:val="auto"/>
          <w:highlight w:val="white"/>
        </w:rPr>
        <w:t>a</w:t>
      </w:r>
      <w:r w:rsidRPr="001700A8">
        <w:rPr>
          <w:rFonts w:ascii="Times New Roman" w:eastAsia="Times New Roman" w:hAnsi="Times New Roman" w:cs="Times New Roman"/>
          <w:color w:val="auto"/>
          <w:highlight w:val="white"/>
        </w:rPr>
        <w:t xml:space="preserve"> formájában a vele szerződésben álló orvossal, szakorvossal is támogatja</w:t>
      </w:r>
      <w:r w:rsidR="000C67DA" w:rsidRPr="001700A8">
        <w:rPr>
          <w:rFonts w:ascii="Times New Roman" w:eastAsia="Times New Roman" w:hAnsi="Times New Roman" w:cs="Times New Roman"/>
          <w:color w:val="auto"/>
          <w:highlight w:val="white"/>
        </w:rPr>
        <w:t xml:space="preserve"> </w:t>
      </w:r>
      <w:r w:rsidR="000C67DA" w:rsidRPr="001700A8">
        <w:rPr>
          <w:rFonts w:ascii="Times New Roman" w:eastAsia="Times New Roman" w:hAnsi="Times New Roman" w:cs="Times New Roman"/>
          <w:i/>
          <w:color w:val="auto"/>
          <w:highlight w:val="white"/>
        </w:rPr>
        <w:t>a vele szerződésben állókat</w:t>
      </w:r>
      <w:r w:rsidRPr="001700A8">
        <w:rPr>
          <w:rFonts w:ascii="Times New Roman" w:eastAsia="Times New Roman" w:hAnsi="Times New Roman" w:cs="Times New Roman"/>
          <w:color w:val="auto"/>
          <w:highlight w:val="white"/>
        </w:rPr>
        <w:t xml:space="preserve"> szükség szerint. </w:t>
      </w:r>
    </w:p>
    <w:p w14:paraId="0409B02E" w14:textId="25387525" w:rsidR="00786167" w:rsidRPr="001700A8" w:rsidRDefault="00C43918" w:rsidP="00EC66FF">
      <w:pPr>
        <w:jc w:val="both"/>
        <w:rPr>
          <w:rFonts w:ascii="Times New Roman" w:eastAsia="Times New Roman" w:hAnsi="Times New Roman" w:cs="Times New Roman"/>
          <w:color w:val="auto"/>
          <w:highlight w:val="white"/>
        </w:rPr>
      </w:pPr>
      <w:r w:rsidRPr="001700A8">
        <w:rPr>
          <w:rFonts w:ascii="Times New Roman" w:eastAsia="Times New Roman" w:hAnsi="Times New Roman" w:cs="Times New Roman"/>
          <w:color w:val="auto"/>
        </w:rPr>
        <w:t xml:space="preserve">7.  </w:t>
      </w:r>
      <w:r w:rsidRPr="001700A8">
        <w:rPr>
          <w:rFonts w:ascii="Times New Roman" w:eastAsia="Times New Roman" w:hAnsi="Times New Roman" w:cs="Times New Roman"/>
          <w:color w:val="auto"/>
        </w:rPr>
        <w:tab/>
      </w:r>
      <w:r w:rsidRPr="001700A8">
        <w:rPr>
          <w:rFonts w:ascii="Times New Roman" w:eastAsia="Times New Roman" w:hAnsi="Times New Roman" w:cs="Times New Roman"/>
          <w:color w:val="auto"/>
          <w:highlight w:val="white"/>
        </w:rPr>
        <w:t xml:space="preserve">Az ellátást biztosító munkavállalók vonatkozásában a jogszabályban rögzített képesítési előírásnak megfelelő munkavállalót köteles alkalmazni </w:t>
      </w:r>
      <w:r w:rsidR="00752C27" w:rsidRPr="001700A8">
        <w:rPr>
          <w:rFonts w:ascii="Times New Roman" w:eastAsia="Times New Roman" w:hAnsi="Times New Roman" w:cs="Times New Roman"/>
          <w:color w:val="auto"/>
          <w:highlight w:val="white"/>
        </w:rPr>
        <w:t>F</w:t>
      </w:r>
      <w:r w:rsidRPr="001700A8">
        <w:rPr>
          <w:rFonts w:ascii="Times New Roman" w:eastAsia="Times New Roman" w:hAnsi="Times New Roman" w:cs="Times New Roman"/>
          <w:color w:val="auto"/>
          <w:highlight w:val="white"/>
        </w:rPr>
        <w:t>enntartó, ettől eltérni akkor lehet, ha a munkavállaló vállalja a képzési kötelezettségben előírtak záros határidőn belüli teljesítését, vagy már folyamatban van az előírt végzettséget nyújtó bizonyítvány megszerzése, de minden esetben fontos a munkavállaló személyes motiváltsága, és kompetenciája, melyet a munkaadó minden esetben vizsgál.  Fenntartó kifejezett szándéka és érdeke is egyben, hogy a Kesztölc községre költözők vonatkozásában a helyi humánerőforrásra támaszkodjon, melyhez adott esetben képzési hátteret is biztosít.</w:t>
      </w:r>
    </w:p>
    <w:p w14:paraId="02B889D7" w14:textId="41381AB8" w:rsidR="00266509" w:rsidRPr="001700A8" w:rsidRDefault="00C43918" w:rsidP="00EC66FF">
      <w:pPr>
        <w:jc w:val="both"/>
        <w:rPr>
          <w:rFonts w:ascii="Times New Roman" w:eastAsia="Times New Roman" w:hAnsi="Times New Roman" w:cs="Times New Roman"/>
          <w:color w:val="auto"/>
          <w:highlight w:val="white"/>
        </w:rPr>
      </w:pPr>
      <w:r w:rsidRPr="001700A8">
        <w:rPr>
          <w:rFonts w:ascii="Times New Roman" w:eastAsia="Times New Roman" w:hAnsi="Times New Roman" w:cs="Times New Roman"/>
          <w:color w:val="auto"/>
        </w:rPr>
        <w:t xml:space="preserve">8.  </w:t>
      </w:r>
      <w:r w:rsidRPr="001700A8">
        <w:rPr>
          <w:rFonts w:ascii="Times New Roman" w:eastAsia="Times New Roman" w:hAnsi="Times New Roman" w:cs="Times New Roman"/>
          <w:color w:val="auto"/>
        </w:rPr>
        <w:tab/>
      </w:r>
      <w:r w:rsidRPr="001700A8">
        <w:rPr>
          <w:rFonts w:ascii="Times New Roman" w:eastAsia="Times New Roman" w:hAnsi="Times New Roman" w:cs="Times New Roman"/>
          <w:color w:val="auto"/>
          <w:highlight w:val="white"/>
        </w:rPr>
        <w:t>A lakosság tájékoztatása, érzékenyítése kapcsán Fenntartó biztosítja a település valamennyi érdeklődő lakója számára azt, hogy megismerhesse az intézményt, az ott élőkkel konzultáljon, a már üzemelő támogatott lakhatások bármelyikébe – előzetes egyeztetés alapján – informálódjon</w:t>
      </w:r>
      <w:r w:rsidR="00000132" w:rsidRPr="001700A8">
        <w:rPr>
          <w:rFonts w:ascii="Times New Roman" w:eastAsia="Times New Roman" w:hAnsi="Times New Roman" w:cs="Times New Roman"/>
          <w:color w:val="auto"/>
          <w:highlight w:val="white"/>
        </w:rPr>
        <w:t xml:space="preserve">, amennyiben ehhez az ott élők, illetve törvényes képviselőik is hozzájárulnak. </w:t>
      </w:r>
    </w:p>
    <w:p w14:paraId="7C8CB3C2" w14:textId="356D340B" w:rsidR="00786167" w:rsidRPr="001700A8" w:rsidRDefault="00C43918" w:rsidP="00EC66FF">
      <w:pPr>
        <w:jc w:val="both"/>
        <w:rPr>
          <w:rFonts w:ascii="Times New Roman" w:eastAsia="Times New Roman" w:hAnsi="Times New Roman" w:cs="Times New Roman"/>
          <w:color w:val="auto"/>
          <w:highlight w:val="white"/>
        </w:rPr>
      </w:pPr>
      <w:r w:rsidRPr="001700A8">
        <w:rPr>
          <w:rFonts w:ascii="Times New Roman" w:eastAsia="Times New Roman" w:hAnsi="Times New Roman" w:cs="Times New Roman"/>
          <w:color w:val="auto"/>
        </w:rPr>
        <w:t xml:space="preserve">9.      </w:t>
      </w:r>
      <w:r w:rsidR="004E272D" w:rsidRPr="001700A8">
        <w:rPr>
          <w:rFonts w:ascii="Times New Roman" w:eastAsia="Times New Roman" w:hAnsi="Times New Roman" w:cs="Times New Roman"/>
          <w:color w:val="auto"/>
        </w:rPr>
        <w:t xml:space="preserve"> </w:t>
      </w:r>
      <w:r w:rsidRPr="001700A8">
        <w:rPr>
          <w:rFonts w:ascii="Times New Roman" w:eastAsia="Times New Roman" w:hAnsi="Times New Roman" w:cs="Times New Roman"/>
          <w:color w:val="auto"/>
          <w:highlight w:val="white"/>
        </w:rPr>
        <w:t>Fenntartó az ellátottjainak Esztergomba vagy más településen történő munkába eljutását saját erőből vagy tömegközlekedési eszköz igénybevételével valósítja meg.</w:t>
      </w:r>
    </w:p>
    <w:p w14:paraId="3CD91251" w14:textId="77777777" w:rsidR="00786167" w:rsidRPr="001700A8" w:rsidRDefault="00C43918" w:rsidP="00EC66FF">
      <w:pPr>
        <w:jc w:val="both"/>
        <w:rPr>
          <w:rFonts w:ascii="Times New Roman" w:eastAsia="Times New Roman" w:hAnsi="Times New Roman" w:cs="Times New Roman"/>
          <w:color w:val="auto"/>
          <w:highlight w:val="white"/>
        </w:rPr>
      </w:pPr>
      <w:r w:rsidRPr="001700A8">
        <w:rPr>
          <w:rFonts w:ascii="Times New Roman" w:eastAsia="Times New Roman" w:hAnsi="Times New Roman" w:cs="Times New Roman"/>
          <w:color w:val="auto"/>
        </w:rPr>
        <w:t xml:space="preserve">10.   </w:t>
      </w:r>
      <w:r w:rsidRPr="001700A8">
        <w:rPr>
          <w:rFonts w:ascii="Times New Roman" w:eastAsia="Times New Roman" w:hAnsi="Times New Roman" w:cs="Times New Roman"/>
          <w:color w:val="auto"/>
          <w:highlight w:val="white"/>
        </w:rPr>
        <w:t>Kezdeményezi a Fenntartó helyi szociálpolitikai kerekasztal létrehozását a helyi önkormányzat tagjainak, helyi szervezetek képviselőinek részvételével, amelyen a felmerült kérdések megvitatásra kerülnek. Fenttartó vállalja, hogy a felmerülő problémák rendezésére</w:t>
      </w:r>
      <w:r w:rsidR="00000132" w:rsidRPr="001700A8">
        <w:rPr>
          <w:rFonts w:ascii="Times New Roman" w:eastAsia="Times New Roman" w:hAnsi="Times New Roman" w:cs="Times New Roman"/>
          <w:color w:val="auto"/>
          <w:highlight w:val="white"/>
        </w:rPr>
        <w:t xml:space="preserve"> igény, illetve előzetes egyeztetés alapján</w:t>
      </w:r>
      <w:r w:rsidRPr="001700A8">
        <w:rPr>
          <w:rFonts w:ascii="Times New Roman" w:eastAsia="Times New Roman" w:hAnsi="Times New Roman" w:cs="Times New Roman"/>
          <w:color w:val="auto"/>
          <w:highlight w:val="white"/>
        </w:rPr>
        <w:t xml:space="preserve"> heti egy alkalommal két órás időtartamban fogadóórát biztosít az Önkormányzat épületében.</w:t>
      </w:r>
    </w:p>
    <w:p w14:paraId="6EA077AD" w14:textId="2DAD42CD" w:rsidR="00786167" w:rsidRPr="001700A8" w:rsidRDefault="00C43918" w:rsidP="00EC66FF">
      <w:pPr>
        <w:jc w:val="both"/>
        <w:rPr>
          <w:rFonts w:ascii="Times New Roman" w:eastAsia="Times New Roman" w:hAnsi="Times New Roman" w:cs="Times New Roman"/>
          <w:color w:val="auto"/>
          <w:highlight w:val="white"/>
        </w:rPr>
      </w:pPr>
      <w:r w:rsidRPr="001700A8">
        <w:rPr>
          <w:rFonts w:ascii="Times New Roman" w:eastAsia="Times New Roman" w:hAnsi="Times New Roman" w:cs="Times New Roman"/>
          <w:color w:val="auto"/>
        </w:rPr>
        <w:t xml:space="preserve">11.   </w:t>
      </w:r>
      <w:r w:rsidRPr="001700A8">
        <w:rPr>
          <w:rFonts w:ascii="Times New Roman" w:eastAsia="Times New Roman" w:hAnsi="Times New Roman" w:cs="Times New Roman"/>
          <w:color w:val="auto"/>
          <w:highlight w:val="white"/>
        </w:rPr>
        <w:t>Kesztölc község vállalja a lakosság tájékoztatását - a Fenntartón kívül is - az általa működtetett elektronikus felületén és közintézményeiben a településre költöző értelmi fogyatékos személyekkel kapcsolatos információkról</w:t>
      </w:r>
      <w:r w:rsidR="00000132" w:rsidRPr="001700A8">
        <w:rPr>
          <w:rFonts w:ascii="Times New Roman" w:eastAsia="Times New Roman" w:hAnsi="Times New Roman" w:cs="Times New Roman"/>
          <w:color w:val="auto"/>
          <w:highlight w:val="white"/>
        </w:rPr>
        <w:t>, az IRMÁK Nonprofit Kft.-től érkező tájékoztatásokat módosítás nélkül</w:t>
      </w:r>
      <w:r w:rsidR="00752C27" w:rsidRPr="001700A8">
        <w:rPr>
          <w:rFonts w:ascii="Times New Roman" w:eastAsia="Times New Roman" w:hAnsi="Times New Roman" w:cs="Times New Roman"/>
          <w:color w:val="auto"/>
          <w:highlight w:val="white"/>
        </w:rPr>
        <w:t xml:space="preserve"> </w:t>
      </w:r>
      <w:r w:rsidR="00000132" w:rsidRPr="001700A8">
        <w:rPr>
          <w:rFonts w:ascii="Times New Roman" w:eastAsia="Times New Roman" w:hAnsi="Times New Roman" w:cs="Times New Roman"/>
          <w:color w:val="auto"/>
          <w:highlight w:val="white"/>
        </w:rPr>
        <w:t>közli</w:t>
      </w:r>
      <w:r w:rsidRPr="001700A8">
        <w:rPr>
          <w:rFonts w:ascii="Times New Roman" w:eastAsia="Times New Roman" w:hAnsi="Times New Roman" w:cs="Times New Roman"/>
          <w:color w:val="auto"/>
          <w:highlight w:val="white"/>
        </w:rPr>
        <w:t>. Helyszínt biztosít a lakosság tájékoztatását szolgáló eseményekre, rendezvényekre.</w:t>
      </w:r>
    </w:p>
    <w:p w14:paraId="1D1C2847" w14:textId="77777777" w:rsidR="00786167" w:rsidRPr="001700A8" w:rsidRDefault="00C43918" w:rsidP="00EC66FF">
      <w:pPr>
        <w:jc w:val="both"/>
        <w:rPr>
          <w:rFonts w:ascii="Times New Roman" w:eastAsia="Times New Roman" w:hAnsi="Times New Roman" w:cs="Times New Roman"/>
          <w:color w:val="auto"/>
          <w:highlight w:val="white"/>
        </w:rPr>
      </w:pPr>
      <w:r w:rsidRPr="001700A8">
        <w:rPr>
          <w:rFonts w:ascii="Times New Roman" w:eastAsia="Times New Roman" w:hAnsi="Times New Roman" w:cs="Times New Roman"/>
          <w:color w:val="auto"/>
        </w:rPr>
        <w:t xml:space="preserve">12.   </w:t>
      </w:r>
      <w:r w:rsidRPr="001700A8">
        <w:rPr>
          <w:rFonts w:ascii="Times New Roman" w:eastAsia="Times New Roman" w:hAnsi="Times New Roman" w:cs="Times New Roman"/>
          <w:color w:val="auto"/>
          <w:highlight w:val="white"/>
        </w:rPr>
        <w:t>Közreműködik Kesztölc község a Fenntartó együttműködésének megvalósulására a helyi civil, önkormányzati és egyházi szervezetekkel, valamint a helyi polgárőrséggel.</w:t>
      </w:r>
    </w:p>
    <w:p w14:paraId="5C41EC28" w14:textId="77777777" w:rsidR="00336549" w:rsidRPr="001700A8" w:rsidRDefault="00336549" w:rsidP="00EC66FF">
      <w:pPr>
        <w:jc w:val="both"/>
        <w:rPr>
          <w:rFonts w:ascii="Times New Roman" w:eastAsia="Times New Roman" w:hAnsi="Times New Roman" w:cs="Times New Roman"/>
          <w:color w:val="auto"/>
          <w:highlight w:val="white"/>
        </w:rPr>
      </w:pPr>
    </w:p>
    <w:p w14:paraId="680D957E" w14:textId="77777777" w:rsidR="00FD76D5" w:rsidRPr="001700A8" w:rsidRDefault="00FD76D5" w:rsidP="00EC66FF">
      <w:pPr>
        <w:pStyle w:val="Nincstrkz"/>
        <w:jc w:val="both"/>
        <w:rPr>
          <w:rFonts w:ascii="Times New Roman" w:eastAsia="Times New Roman" w:hAnsi="Times New Roman" w:cs="Times New Roman"/>
          <w:lang w:eastAsia="hu-HU"/>
        </w:rPr>
      </w:pPr>
      <w:r w:rsidRPr="001700A8">
        <w:rPr>
          <w:rFonts w:ascii="Times New Roman" w:hAnsi="Times New Roman" w:cs="Times New Roman"/>
        </w:rPr>
        <w:t xml:space="preserve">Fentiekkel összhangban, és figyelembe véve Magyarország Alaptörvényének vonatkozó rendelkezését is, mely szerint </w:t>
      </w:r>
      <w:r w:rsidRPr="001700A8">
        <w:rPr>
          <w:rFonts w:ascii="Times New Roman" w:eastAsia="Times New Roman" w:hAnsi="Times New Roman" w:cs="Times New Roman"/>
          <w:lang w:eastAsia="hu-HU"/>
        </w:rPr>
        <w:t xml:space="preserve">Magyarország arra törekszik, hogy minden állampolgárának szociális biztonságot nyújtson. Anyaság, betegség, rokkantság, fogyatékosság, özvegység, árvaság és önhibáján kívül bekövetkezett munkanélküliség esetén minden magyar állampolgár törvényben meghatározott </w:t>
      </w:r>
      <w:r w:rsidRPr="001700A8">
        <w:rPr>
          <w:rFonts w:ascii="Times New Roman" w:eastAsia="Times New Roman" w:hAnsi="Times New Roman" w:cs="Times New Roman"/>
          <w:lang w:eastAsia="hu-HU"/>
        </w:rPr>
        <w:lastRenderedPageBreak/>
        <w:t>támogatásra jogosult.  Magyarország a szociális biztonságot minden rászoruló esetében a szociális intézmények és intézkedések rendszerével valósítja meg. A Törvény a szociális intézkedések jellegét és mértékét a szociális intézkedést igénybe vevő személynek a közösség számára hasznos tevékenységéhez igazodóan is megállapíthatja.</w:t>
      </w:r>
    </w:p>
    <w:p w14:paraId="130962D4" w14:textId="1DF4FE98" w:rsidR="00786167" w:rsidRPr="001700A8" w:rsidRDefault="00C43918" w:rsidP="004E272D">
      <w:pPr>
        <w:jc w:val="both"/>
        <w:rPr>
          <w:rFonts w:ascii="Times New Roman" w:eastAsia="Times New Roman" w:hAnsi="Times New Roman" w:cs="Times New Roman"/>
          <w:color w:val="auto"/>
          <w:highlight w:val="white"/>
        </w:rPr>
      </w:pPr>
      <w:r w:rsidRPr="001700A8">
        <w:rPr>
          <w:rFonts w:ascii="Times New Roman" w:eastAsia="Times New Roman" w:hAnsi="Times New Roman" w:cs="Times New Roman"/>
          <w:color w:val="auto"/>
          <w:highlight w:val="white"/>
        </w:rPr>
        <w:t xml:space="preserve"> </w:t>
      </w:r>
    </w:p>
    <w:p w14:paraId="6A210C7F" w14:textId="32D304E0" w:rsidR="00786167" w:rsidRPr="001700A8" w:rsidRDefault="00C43918" w:rsidP="00EC66FF">
      <w:pPr>
        <w:jc w:val="both"/>
        <w:rPr>
          <w:rFonts w:ascii="Times New Roman" w:eastAsia="Times New Roman" w:hAnsi="Times New Roman" w:cs="Times New Roman"/>
          <w:color w:val="auto"/>
        </w:rPr>
      </w:pPr>
      <w:r w:rsidRPr="001700A8">
        <w:rPr>
          <w:rFonts w:ascii="Times New Roman" w:eastAsia="Times New Roman" w:hAnsi="Times New Roman" w:cs="Times New Roman"/>
          <w:color w:val="auto"/>
        </w:rPr>
        <w:t xml:space="preserve">A Fenntartó állami feladatot  lát el, lévén, hogy az erre felhatalmazott Kormányhivatal </w:t>
      </w:r>
      <w:r w:rsidR="00752C27" w:rsidRPr="001700A8">
        <w:rPr>
          <w:rFonts w:ascii="Times New Roman" w:eastAsia="Times New Roman" w:hAnsi="Times New Roman" w:cs="Times New Roman"/>
          <w:color w:val="auto"/>
        </w:rPr>
        <w:t xml:space="preserve"> - </w:t>
      </w:r>
      <w:r w:rsidR="00752C27" w:rsidRPr="001700A8">
        <w:rPr>
          <w:rFonts w:ascii="Times New Roman" w:eastAsia="Times New Roman" w:hAnsi="Times New Roman" w:cs="Times New Roman"/>
          <w:i/>
          <w:color w:val="auto"/>
        </w:rPr>
        <w:t>mely hivatal felügyeleti szerve is Fenntartónak</w:t>
      </w:r>
      <w:r w:rsidR="00752C27" w:rsidRPr="001700A8">
        <w:rPr>
          <w:rFonts w:ascii="Times New Roman" w:eastAsia="Times New Roman" w:hAnsi="Times New Roman" w:cs="Times New Roman"/>
          <w:color w:val="auto"/>
        </w:rPr>
        <w:t xml:space="preserve"> -  </w:t>
      </w:r>
      <w:r w:rsidRPr="001700A8">
        <w:rPr>
          <w:rFonts w:ascii="Times New Roman" w:eastAsia="Times New Roman" w:hAnsi="Times New Roman" w:cs="Times New Roman"/>
          <w:color w:val="auto"/>
        </w:rPr>
        <w:t xml:space="preserve">által kibocsátott működési engedéllyel rendelkezik, és az ellátás fenntartásához kapcsolódóan jogosult a Magyar Államkincstártól támogatást igényelni.  </w:t>
      </w:r>
    </w:p>
    <w:p w14:paraId="10E947CB" w14:textId="77777777" w:rsidR="00786167" w:rsidRPr="001700A8" w:rsidRDefault="00786167" w:rsidP="00EC66FF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5D45F7D7" w14:textId="2D5BECB2" w:rsidR="00786167" w:rsidRPr="001700A8" w:rsidRDefault="00786167" w:rsidP="00EC66FF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6041CC0B" w14:textId="77777777" w:rsidR="00786167" w:rsidRPr="001700A8" w:rsidRDefault="00C43918" w:rsidP="00EC66FF">
      <w:pPr>
        <w:jc w:val="both"/>
        <w:rPr>
          <w:rFonts w:ascii="Times New Roman" w:eastAsia="Times New Roman" w:hAnsi="Times New Roman" w:cs="Times New Roman"/>
          <w:color w:val="auto"/>
        </w:rPr>
      </w:pPr>
      <w:r w:rsidRPr="001700A8">
        <w:rPr>
          <w:rFonts w:ascii="Times New Roman" w:eastAsia="Times New Roman" w:hAnsi="Times New Roman" w:cs="Times New Roman"/>
          <w:color w:val="auto"/>
        </w:rPr>
        <w:t>Kesztölc, 2017. november</w:t>
      </w:r>
    </w:p>
    <w:p w14:paraId="573DB323" w14:textId="77777777" w:rsidR="00786167" w:rsidRPr="001700A8" w:rsidRDefault="00C43918" w:rsidP="00EC66FF">
      <w:pPr>
        <w:jc w:val="both"/>
        <w:rPr>
          <w:rFonts w:ascii="Times New Roman" w:eastAsia="Times New Roman" w:hAnsi="Times New Roman" w:cs="Times New Roman"/>
          <w:color w:val="auto"/>
        </w:rPr>
      </w:pPr>
      <w:r w:rsidRPr="001700A8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750E2A31" w14:textId="77777777" w:rsidR="00864B0F" w:rsidRPr="001700A8" w:rsidRDefault="00864B0F" w:rsidP="00EC66FF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3B7589E5" w14:textId="77777777" w:rsidR="00864B0F" w:rsidRPr="001700A8" w:rsidRDefault="00864B0F" w:rsidP="00EC66FF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2737E5D8" w14:textId="77777777" w:rsidR="00786167" w:rsidRPr="001700A8" w:rsidRDefault="00C43918" w:rsidP="00EC66FF">
      <w:pPr>
        <w:jc w:val="both"/>
        <w:rPr>
          <w:rFonts w:ascii="Times New Roman" w:hAnsi="Times New Roman" w:cs="Times New Roman"/>
          <w:color w:val="auto"/>
        </w:rPr>
      </w:pPr>
      <w:r w:rsidRPr="001700A8">
        <w:rPr>
          <w:rFonts w:ascii="Times New Roman" w:hAnsi="Times New Roman" w:cs="Times New Roman"/>
          <w:color w:val="auto"/>
        </w:rPr>
        <w:t xml:space="preserve">       …………………………………..                                             ……………………………….</w:t>
      </w:r>
    </w:p>
    <w:p w14:paraId="2679462B" w14:textId="77777777" w:rsidR="00786167" w:rsidRPr="001700A8" w:rsidRDefault="00C43918" w:rsidP="00EC66FF">
      <w:pPr>
        <w:ind w:firstLine="700"/>
        <w:jc w:val="both"/>
        <w:rPr>
          <w:rFonts w:ascii="Times New Roman" w:hAnsi="Times New Roman" w:cs="Times New Roman"/>
          <w:color w:val="auto"/>
        </w:rPr>
      </w:pPr>
      <w:r w:rsidRPr="001700A8">
        <w:rPr>
          <w:rFonts w:ascii="Times New Roman" w:hAnsi="Times New Roman" w:cs="Times New Roman"/>
          <w:color w:val="auto"/>
        </w:rPr>
        <w:t xml:space="preserve">Szebenszki János                                                                            </w:t>
      </w:r>
      <w:r w:rsidR="001C3284" w:rsidRPr="001700A8">
        <w:rPr>
          <w:rFonts w:ascii="Times New Roman" w:hAnsi="Times New Roman" w:cs="Times New Roman"/>
          <w:color w:val="auto"/>
        </w:rPr>
        <w:t xml:space="preserve"> </w:t>
      </w:r>
      <w:r w:rsidRPr="001700A8">
        <w:rPr>
          <w:rFonts w:ascii="Times New Roman" w:hAnsi="Times New Roman" w:cs="Times New Roman"/>
          <w:color w:val="auto"/>
        </w:rPr>
        <w:t xml:space="preserve"> Vöröskői István</w:t>
      </w:r>
    </w:p>
    <w:p w14:paraId="1585AA07" w14:textId="77777777" w:rsidR="00786167" w:rsidRPr="001700A8" w:rsidRDefault="00C43918" w:rsidP="00EC66FF">
      <w:pPr>
        <w:ind w:firstLine="700"/>
        <w:jc w:val="both"/>
        <w:rPr>
          <w:rFonts w:ascii="Times New Roman" w:hAnsi="Times New Roman" w:cs="Times New Roman"/>
          <w:color w:val="auto"/>
        </w:rPr>
      </w:pPr>
      <w:r w:rsidRPr="001700A8">
        <w:rPr>
          <w:rFonts w:ascii="Times New Roman" w:hAnsi="Times New Roman" w:cs="Times New Roman"/>
          <w:color w:val="auto"/>
        </w:rPr>
        <w:t xml:space="preserve"> </w:t>
      </w:r>
      <w:r w:rsidR="00864B0F" w:rsidRPr="001700A8">
        <w:rPr>
          <w:rFonts w:ascii="Times New Roman" w:hAnsi="Times New Roman" w:cs="Times New Roman"/>
          <w:color w:val="auto"/>
        </w:rPr>
        <w:t xml:space="preserve">   </w:t>
      </w:r>
      <w:r w:rsidRPr="001700A8">
        <w:rPr>
          <w:rFonts w:ascii="Times New Roman" w:hAnsi="Times New Roman" w:cs="Times New Roman"/>
          <w:color w:val="auto"/>
        </w:rPr>
        <w:t>ügyvezető                                                                                        polgármester</w:t>
      </w:r>
    </w:p>
    <w:p w14:paraId="43D8902E" w14:textId="77777777" w:rsidR="00786167" w:rsidRPr="001700A8" w:rsidRDefault="00C43918" w:rsidP="00EC66FF">
      <w:pPr>
        <w:jc w:val="both"/>
        <w:rPr>
          <w:rFonts w:ascii="Times New Roman" w:hAnsi="Times New Roman" w:cs="Times New Roman"/>
          <w:color w:val="auto"/>
        </w:rPr>
      </w:pPr>
      <w:r w:rsidRPr="001700A8">
        <w:rPr>
          <w:rFonts w:ascii="Times New Roman" w:hAnsi="Times New Roman" w:cs="Times New Roman"/>
          <w:color w:val="auto"/>
        </w:rPr>
        <w:t xml:space="preserve"> </w:t>
      </w:r>
    </w:p>
    <w:p w14:paraId="6620130B" w14:textId="77777777" w:rsidR="00786167" w:rsidRPr="001700A8" w:rsidRDefault="00786167" w:rsidP="00EC66FF">
      <w:pPr>
        <w:jc w:val="both"/>
        <w:rPr>
          <w:rFonts w:ascii="Times New Roman" w:hAnsi="Times New Roman" w:cs="Times New Roman"/>
          <w:color w:val="auto"/>
        </w:rPr>
      </w:pPr>
    </w:p>
    <w:sectPr w:rsidR="00786167" w:rsidRPr="001700A8">
      <w:footerReference w:type="default" r:id="rId7"/>
      <w:pgSz w:w="11906" w:h="16838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C3DCF" w14:textId="77777777" w:rsidR="00016820" w:rsidRDefault="00016820" w:rsidP="00867EAA">
      <w:pPr>
        <w:spacing w:line="240" w:lineRule="auto"/>
      </w:pPr>
      <w:r>
        <w:separator/>
      </w:r>
    </w:p>
  </w:endnote>
  <w:endnote w:type="continuationSeparator" w:id="0">
    <w:p w14:paraId="3FCB3116" w14:textId="77777777" w:rsidR="00016820" w:rsidRDefault="00016820" w:rsidP="00867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928399"/>
      <w:docPartObj>
        <w:docPartGallery w:val="Page Numbers (Bottom of Page)"/>
        <w:docPartUnique/>
      </w:docPartObj>
    </w:sdtPr>
    <w:sdtEndPr/>
    <w:sdtContent>
      <w:p w14:paraId="2F97ED09" w14:textId="37BB7A41" w:rsidR="00000132" w:rsidRDefault="0000013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DA6" w:rsidRPr="004B2DA6">
          <w:rPr>
            <w:noProof/>
            <w:lang w:val="hu-HU"/>
          </w:rPr>
          <w:t>1</w:t>
        </w:r>
        <w:r>
          <w:fldChar w:fldCharType="end"/>
        </w:r>
      </w:p>
    </w:sdtContent>
  </w:sdt>
  <w:p w14:paraId="726D34CE" w14:textId="77777777" w:rsidR="00000132" w:rsidRDefault="000001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1E614" w14:textId="77777777" w:rsidR="00016820" w:rsidRDefault="00016820" w:rsidP="00867EAA">
      <w:pPr>
        <w:spacing w:line="240" w:lineRule="auto"/>
      </w:pPr>
      <w:r>
        <w:separator/>
      </w:r>
    </w:p>
  </w:footnote>
  <w:footnote w:type="continuationSeparator" w:id="0">
    <w:p w14:paraId="767C7630" w14:textId="77777777" w:rsidR="00016820" w:rsidRDefault="00016820" w:rsidP="00867E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67"/>
    <w:rsid w:val="00000132"/>
    <w:rsid w:val="00016820"/>
    <w:rsid w:val="00071797"/>
    <w:rsid w:val="000C67DA"/>
    <w:rsid w:val="00154324"/>
    <w:rsid w:val="001700A8"/>
    <w:rsid w:val="00186E6A"/>
    <w:rsid w:val="001C3284"/>
    <w:rsid w:val="001F513E"/>
    <w:rsid w:val="00252632"/>
    <w:rsid w:val="00266509"/>
    <w:rsid w:val="00336549"/>
    <w:rsid w:val="003501FF"/>
    <w:rsid w:val="004B2DA6"/>
    <w:rsid w:val="004E272D"/>
    <w:rsid w:val="004F023A"/>
    <w:rsid w:val="00585208"/>
    <w:rsid w:val="006D320F"/>
    <w:rsid w:val="00752C27"/>
    <w:rsid w:val="00786167"/>
    <w:rsid w:val="00864B0F"/>
    <w:rsid w:val="00867EAA"/>
    <w:rsid w:val="00903E7C"/>
    <w:rsid w:val="009B6E34"/>
    <w:rsid w:val="00BF0050"/>
    <w:rsid w:val="00C43918"/>
    <w:rsid w:val="00C463B8"/>
    <w:rsid w:val="00EC66FF"/>
    <w:rsid w:val="00F55132"/>
    <w:rsid w:val="00FD76D5"/>
    <w:rsid w:val="00F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F7BB1"/>
  <w15:docId w15:val="{FC045350-69AB-41F2-894E-C6A878EB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Nincstrkz">
    <w:name w:val="No Spacing"/>
    <w:uiPriority w:val="1"/>
    <w:qFormat/>
    <w:rsid w:val="00FD7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lang w:val="hu-HU" w:eastAsia="en-US"/>
    </w:rPr>
  </w:style>
  <w:style w:type="paragraph" w:styleId="lfej">
    <w:name w:val="header"/>
    <w:basedOn w:val="Norml"/>
    <w:link w:val="lfejChar"/>
    <w:uiPriority w:val="99"/>
    <w:unhideWhenUsed/>
    <w:rsid w:val="00867EAA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7EAA"/>
  </w:style>
  <w:style w:type="paragraph" w:styleId="llb">
    <w:name w:val="footer"/>
    <w:basedOn w:val="Norml"/>
    <w:link w:val="llbChar"/>
    <w:uiPriority w:val="99"/>
    <w:unhideWhenUsed/>
    <w:rsid w:val="00867EAA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7EAA"/>
  </w:style>
  <w:style w:type="character" w:styleId="Jegyzethivatkozs">
    <w:name w:val="annotation reference"/>
    <w:basedOn w:val="Bekezdsalapbettpusa"/>
    <w:uiPriority w:val="99"/>
    <w:semiHidden/>
    <w:unhideWhenUsed/>
    <w:rsid w:val="00186E6A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6E6A"/>
    <w:pPr>
      <w:spacing w:line="240" w:lineRule="auto"/>
    </w:pPr>
    <w:rPr>
      <w:sz w:val="24"/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86E6A"/>
    <w:rPr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6E6A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86E6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6E6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6E6A"/>
    <w:rPr>
      <w:rFonts w:ascii="Lucida Grande" w:hAnsi="Lucida Grande" w:cs="Lucida Grande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71797"/>
    <w:pPr>
      <w:ind w:left="720"/>
      <w:contextualSpacing/>
    </w:pPr>
  </w:style>
  <w:style w:type="paragraph" w:styleId="Vltozat">
    <w:name w:val="Revision"/>
    <w:hidden/>
    <w:uiPriority w:val="99"/>
    <w:semiHidden/>
    <w:rsid w:val="000717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BC524-1858-45F3-8988-E3960543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7915</Characters>
  <Application>Microsoft Office Word</Application>
  <DocSecurity>0</DocSecurity>
  <Lines>65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Polgarmester</dc:creator>
  <cp:lastModifiedBy>Polgarmester</cp:lastModifiedBy>
  <cp:revision>2</cp:revision>
  <dcterms:created xsi:type="dcterms:W3CDTF">2017-11-23T13:27:00Z</dcterms:created>
  <dcterms:modified xsi:type="dcterms:W3CDTF">2017-11-23T13:27:00Z</dcterms:modified>
</cp:coreProperties>
</file>