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F9DAD" w14:textId="49C06BC8" w:rsidR="000C7345" w:rsidRPr="005877C5" w:rsidRDefault="00BB249A" w:rsidP="005877C5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  <w:r w:rsidRPr="005877C5">
        <w:rPr>
          <w:rFonts w:ascii="Bookman Old Style" w:hAnsi="Bookman Old Style"/>
          <w:b/>
          <w:sz w:val="24"/>
          <w:szCs w:val="24"/>
        </w:rPr>
        <w:t>Előterjesztés</w:t>
      </w:r>
    </w:p>
    <w:p w14:paraId="25773692" w14:textId="209E93C5" w:rsidR="00BB249A" w:rsidRDefault="00BB249A" w:rsidP="005877C5">
      <w:pPr>
        <w:pStyle w:val="Nincstrkz"/>
        <w:jc w:val="center"/>
        <w:rPr>
          <w:rFonts w:ascii="Bookman Old Style" w:hAnsi="Bookman Old Style"/>
          <w:sz w:val="24"/>
          <w:szCs w:val="24"/>
        </w:rPr>
      </w:pPr>
      <w:r w:rsidRPr="005877C5">
        <w:rPr>
          <w:rFonts w:ascii="Bookman Old Style" w:hAnsi="Bookman Old Style"/>
          <w:b/>
          <w:sz w:val="24"/>
          <w:szCs w:val="24"/>
        </w:rPr>
        <w:t xml:space="preserve">Ady Endre utca hídon túli </w:t>
      </w:r>
      <w:r w:rsidR="001678F8">
        <w:rPr>
          <w:rFonts w:ascii="Bookman Old Style" w:hAnsi="Bookman Old Style"/>
          <w:b/>
          <w:sz w:val="24"/>
          <w:szCs w:val="24"/>
        </w:rPr>
        <w:t>szakaszának</w:t>
      </w:r>
      <w:r w:rsidRPr="005877C5">
        <w:rPr>
          <w:rFonts w:ascii="Bookman Old Style" w:hAnsi="Bookman Old Style"/>
          <w:b/>
          <w:sz w:val="24"/>
          <w:szCs w:val="24"/>
        </w:rPr>
        <w:t xml:space="preserve"> területrendezésére</w:t>
      </w:r>
    </w:p>
    <w:p w14:paraId="5CD40270" w14:textId="4C6E763A" w:rsidR="00BB249A" w:rsidRDefault="00BB249A" w:rsidP="00AB7647">
      <w:pPr>
        <w:pStyle w:val="Nincstrkz"/>
        <w:rPr>
          <w:rFonts w:ascii="Bookman Old Style" w:hAnsi="Bookman Old Style"/>
          <w:sz w:val="24"/>
          <w:szCs w:val="24"/>
        </w:rPr>
      </w:pPr>
    </w:p>
    <w:p w14:paraId="44BA6C5B" w14:textId="6D76DEA6" w:rsidR="00BB249A" w:rsidRPr="005877C5" w:rsidRDefault="00BB249A" w:rsidP="00AB7647">
      <w:pPr>
        <w:pStyle w:val="Nincstrkz"/>
        <w:rPr>
          <w:rFonts w:ascii="Bookman Old Style" w:hAnsi="Bookman Old Style"/>
          <w:b/>
          <w:sz w:val="24"/>
          <w:szCs w:val="24"/>
        </w:rPr>
      </w:pPr>
      <w:r w:rsidRPr="005877C5">
        <w:rPr>
          <w:rFonts w:ascii="Bookman Old Style" w:hAnsi="Bookman Old Style"/>
          <w:b/>
          <w:sz w:val="24"/>
          <w:szCs w:val="24"/>
        </w:rPr>
        <w:t>Tisztelt Képviselő-testület!</w:t>
      </w:r>
    </w:p>
    <w:p w14:paraId="02540CAC" w14:textId="0448810B" w:rsidR="00BB249A" w:rsidRDefault="00BB249A" w:rsidP="00AB7647">
      <w:pPr>
        <w:pStyle w:val="Nincstrkz"/>
        <w:rPr>
          <w:rFonts w:ascii="Bookman Old Style" w:hAnsi="Bookman Old Style"/>
          <w:sz w:val="24"/>
          <w:szCs w:val="24"/>
        </w:rPr>
      </w:pPr>
    </w:p>
    <w:p w14:paraId="427AF5EC" w14:textId="32F5E8FB" w:rsidR="00BB249A" w:rsidRDefault="00BB249A" w:rsidP="00BB249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jelenlegi Ady Endre utca egyik lakója jelezte, hogy háza megvásárlásakor a bank kifogásolta</w:t>
      </w:r>
      <w:r w:rsidR="005877C5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ingatlan</w:t>
      </w:r>
      <w:r w:rsidR="005877C5">
        <w:rPr>
          <w:rFonts w:ascii="Bookman Old Style" w:hAnsi="Bookman Old Style"/>
          <w:sz w:val="24"/>
          <w:szCs w:val="24"/>
        </w:rPr>
        <w:t>á</w:t>
      </w:r>
      <w:r>
        <w:rPr>
          <w:rFonts w:ascii="Bookman Old Style" w:hAnsi="Bookman Old Style"/>
          <w:sz w:val="24"/>
          <w:szCs w:val="24"/>
        </w:rPr>
        <w:t>hoz nem vezet folyamatosan közút. A</w:t>
      </w:r>
      <w:r w:rsidR="005877C5">
        <w:rPr>
          <w:rFonts w:ascii="Bookman Old Style" w:hAnsi="Bookman Old Style"/>
          <w:sz w:val="24"/>
          <w:szCs w:val="24"/>
        </w:rPr>
        <w:t xml:space="preserve"> terepen, majd a</w:t>
      </w:r>
      <w:r>
        <w:rPr>
          <w:rFonts w:ascii="Bookman Old Style" w:hAnsi="Bookman Old Style"/>
          <w:sz w:val="24"/>
          <w:szCs w:val="24"/>
        </w:rPr>
        <w:t xml:space="preserve"> térképen utánanézve </w:t>
      </w:r>
      <w:r w:rsidR="005877C5">
        <w:rPr>
          <w:rFonts w:ascii="Bookman Old Style" w:hAnsi="Bookman Old Style"/>
          <w:sz w:val="24"/>
          <w:szCs w:val="24"/>
        </w:rPr>
        <w:t>az következők állapíthatók meg: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65A70ED1" w14:textId="71768F0D" w:rsidR="00BB249A" w:rsidRDefault="00BB249A" w:rsidP="00BB249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Ténylegesen folyamatosan van út kialakítva, egy darabig </w:t>
      </w:r>
      <w:proofErr w:type="spellStart"/>
      <w:r>
        <w:rPr>
          <w:rFonts w:ascii="Bookman Old Style" w:hAnsi="Bookman Old Style"/>
          <w:sz w:val="24"/>
          <w:szCs w:val="24"/>
        </w:rPr>
        <w:t>aszfaltos</w:t>
      </w:r>
      <w:proofErr w:type="spellEnd"/>
      <w:r>
        <w:rPr>
          <w:rFonts w:ascii="Bookman Old Style" w:hAnsi="Bookman Old Style"/>
          <w:sz w:val="24"/>
          <w:szCs w:val="24"/>
        </w:rPr>
        <w:t>, majd zúzott kővel borítva.</w:t>
      </w:r>
    </w:p>
    <w:p w14:paraId="42623263" w14:textId="77777777" w:rsidR="00352A93" w:rsidRDefault="00BB249A" w:rsidP="00BB249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térképen a </w:t>
      </w:r>
      <w:r w:rsidR="001678F8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37-es hrsz.-</w:t>
      </w:r>
      <w:r w:rsidR="005877C5">
        <w:rPr>
          <w:rFonts w:ascii="Bookman Old Style" w:hAnsi="Bookman Old Style"/>
          <w:sz w:val="24"/>
          <w:szCs w:val="24"/>
        </w:rPr>
        <w:t>ú út a 470</w:t>
      </w:r>
      <w:r w:rsidR="001678F8">
        <w:rPr>
          <w:rFonts w:ascii="Bookman Old Style" w:hAnsi="Bookman Old Style"/>
          <w:sz w:val="24"/>
          <w:szCs w:val="24"/>
        </w:rPr>
        <w:t>/1</w:t>
      </w:r>
      <w:r w:rsidR="005877C5">
        <w:rPr>
          <w:rFonts w:ascii="Bookman Old Style" w:hAnsi="Bookman Old Style"/>
          <w:sz w:val="24"/>
          <w:szCs w:val="24"/>
        </w:rPr>
        <w:t>-es hrsz.-ú ingatlanná</w:t>
      </w:r>
      <w:r>
        <w:rPr>
          <w:rFonts w:ascii="Bookman Old Style" w:hAnsi="Bookman Old Style"/>
          <w:sz w:val="24"/>
          <w:szCs w:val="24"/>
        </w:rPr>
        <w:t>l ér véget. Egy szakaszon külterület</w:t>
      </w:r>
      <w:r w:rsidR="00461E25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 xml:space="preserve"> mezőgazdasági művelésű területen </w:t>
      </w:r>
      <w:r w:rsidR="005877C5">
        <w:rPr>
          <w:rFonts w:ascii="Bookman Old Style" w:hAnsi="Bookman Old Style"/>
          <w:sz w:val="24"/>
          <w:szCs w:val="24"/>
        </w:rPr>
        <w:t>bejegyzés nélkül halad</w:t>
      </w:r>
      <w:r>
        <w:rPr>
          <w:rFonts w:ascii="Bookman Old Style" w:hAnsi="Bookman Old Style"/>
          <w:sz w:val="24"/>
          <w:szCs w:val="24"/>
        </w:rPr>
        <w:t xml:space="preserve">, majd ismét útként jelölve – minden kapcsolat nélkül – megjelenik a </w:t>
      </w:r>
      <w:r w:rsidR="001678F8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3</w:t>
      </w:r>
      <w:r w:rsidR="00DD12FE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 xml:space="preserve">-as hrsz. </w:t>
      </w:r>
      <w:r w:rsidR="005877C5">
        <w:rPr>
          <w:rFonts w:ascii="Bookman Old Style" w:hAnsi="Bookman Old Style"/>
          <w:sz w:val="24"/>
          <w:szCs w:val="24"/>
        </w:rPr>
        <w:t xml:space="preserve">Ez után ismét mezőgazdasági művelésű terület következik, majd ismét bejegyzett út, </w:t>
      </w:r>
      <w:r w:rsidR="001678F8">
        <w:rPr>
          <w:rFonts w:ascii="Bookman Old Style" w:hAnsi="Bookman Old Style"/>
          <w:sz w:val="24"/>
          <w:szCs w:val="24"/>
        </w:rPr>
        <w:t>4</w:t>
      </w:r>
      <w:r w:rsidR="005877C5">
        <w:rPr>
          <w:rFonts w:ascii="Bookman Old Style" w:hAnsi="Bookman Old Style"/>
          <w:sz w:val="24"/>
          <w:szCs w:val="24"/>
        </w:rPr>
        <w:t>3</w:t>
      </w:r>
      <w:r w:rsidR="00DD12FE">
        <w:rPr>
          <w:rFonts w:ascii="Bookman Old Style" w:hAnsi="Bookman Old Style"/>
          <w:sz w:val="24"/>
          <w:szCs w:val="24"/>
        </w:rPr>
        <w:t>9</w:t>
      </w:r>
      <w:r w:rsidR="005877C5">
        <w:rPr>
          <w:rFonts w:ascii="Bookman Old Style" w:hAnsi="Bookman Old Style"/>
          <w:sz w:val="24"/>
          <w:szCs w:val="24"/>
        </w:rPr>
        <w:t>-</w:t>
      </w:r>
      <w:r w:rsidR="00DD12FE">
        <w:rPr>
          <w:rFonts w:ascii="Bookman Old Style" w:hAnsi="Bookman Old Style"/>
          <w:sz w:val="24"/>
          <w:szCs w:val="24"/>
        </w:rPr>
        <w:t>e</w:t>
      </w:r>
      <w:r w:rsidR="005877C5">
        <w:rPr>
          <w:rFonts w:ascii="Bookman Old Style" w:hAnsi="Bookman Old Style"/>
          <w:sz w:val="24"/>
          <w:szCs w:val="24"/>
        </w:rPr>
        <w:t xml:space="preserve">s hrsz.-i számmal. </w:t>
      </w:r>
      <w:r w:rsidR="00D266CF">
        <w:rPr>
          <w:rFonts w:ascii="Bookman Old Style" w:hAnsi="Bookman Old Style"/>
          <w:sz w:val="24"/>
          <w:szCs w:val="24"/>
        </w:rPr>
        <w:t xml:space="preserve">Ezekből kellene összefüggő, közút bejegyzésű ingatlant kialakítani. Az erre vonatkozó döntéselőkészítő helyszínrajz ki lett küldve. </w:t>
      </w:r>
    </w:p>
    <w:p w14:paraId="23F69F14" w14:textId="27EE6FE5" w:rsidR="00AB7647" w:rsidRDefault="00723A19" w:rsidP="00723A19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Ahhoz, hogy a lakott területen lévő ingatlanok közúton </w:t>
      </w:r>
      <w:proofErr w:type="spellStart"/>
      <w:r>
        <w:rPr>
          <w:rFonts w:ascii="Bookman Old Style" w:hAnsi="Bookman Old Style"/>
          <w:sz w:val="24"/>
          <w:szCs w:val="24"/>
        </w:rPr>
        <w:t>megközelíthetőek</w:t>
      </w:r>
      <w:proofErr w:type="spellEnd"/>
      <w:r>
        <w:rPr>
          <w:rFonts w:ascii="Bookman Old Style" w:hAnsi="Bookman Old Style"/>
          <w:sz w:val="24"/>
          <w:szCs w:val="24"/>
        </w:rPr>
        <w:t xml:space="preserve"> legyenek, a 0211/3 és 0211/16 hrsz.-ú ingatlanok egy részét kellene igénybe venni. </w:t>
      </w:r>
    </w:p>
    <w:p w14:paraId="0F1763B0" w14:textId="0F580CBD" w:rsidR="00AB7647" w:rsidRDefault="00AB7647" w:rsidP="00AB7647">
      <w:pPr>
        <w:pStyle w:val="Nincstrkz"/>
        <w:rPr>
          <w:rFonts w:ascii="Bookman Old Style" w:hAnsi="Bookman Old Style"/>
          <w:sz w:val="24"/>
          <w:szCs w:val="24"/>
        </w:rPr>
      </w:pPr>
    </w:p>
    <w:tbl>
      <w:tblPr>
        <w:tblStyle w:val="Rcsostblzat"/>
        <w:tblW w:w="9146" w:type="dxa"/>
        <w:tblLook w:val="04A0" w:firstRow="1" w:lastRow="0" w:firstColumn="1" w:lastColumn="0" w:noHBand="0" w:noVBand="1"/>
      </w:tblPr>
      <w:tblGrid>
        <w:gridCol w:w="1167"/>
        <w:gridCol w:w="2167"/>
        <w:gridCol w:w="2431"/>
        <w:gridCol w:w="1103"/>
        <w:gridCol w:w="854"/>
        <w:gridCol w:w="1424"/>
      </w:tblGrid>
      <w:tr w:rsidR="00AB7647" w14:paraId="055909FB" w14:textId="77777777" w:rsidTr="00723A19">
        <w:tc>
          <w:tcPr>
            <w:tcW w:w="1167" w:type="dxa"/>
          </w:tcPr>
          <w:p w14:paraId="4293C083" w14:textId="01C26EE6" w:rsidR="00AB7647" w:rsidRPr="002771CB" w:rsidRDefault="00AB7647" w:rsidP="00AB7647">
            <w:pPr>
              <w:pStyle w:val="Nincstrkz"/>
              <w:rPr>
                <w:rFonts w:ascii="Bookman Old Style" w:hAnsi="Bookman Old Style" w:cstheme="minorHAnsi"/>
              </w:rPr>
            </w:pPr>
            <w:r w:rsidRPr="002771CB">
              <w:rPr>
                <w:rFonts w:ascii="Bookman Old Style" w:hAnsi="Bookman Old Style" w:cstheme="minorHAnsi"/>
              </w:rPr>
              <w:t>Hrsz.</w:t>
            </w:r>
          </w:p>
        </w:tc>
        <w:tc>
          <w:tcPr>
            <w:tcW w:w="2167" w:type="dxa"/>
          </w:tcPr>
          <w:p w14:paraId="394D4C23" w14:textId="4F0AD047" w:rsidR="00AB7647" w:rsidRPr="002771CB" w:rsidRDefault="00AB7647" w:rsidP="00AB7647">
            <w:pPr>
              <w:pStyle w:val="Nincstrkz"/>
              <w:rPr>
                <w:rFonts w:ascii="Bookman Old Style" w:hAnsi="Bookman Old Style" w:cstheme="minorHAnsi"/>
              </w:rPr>
            </w:pPr>
            <w:r w:rsidRPr="002771CB">
              <w:rPr>
                <w:rFonts w:ascii="Bookman Old Style" w:hAnsi="Bookman Old Style" w:cstheme="minorHAnsi"/>
              </w:rPr>
              <w:t>Tulajdonos neve</w:t>
            </w:r>
          </w:p>
        </w:tc>
        <w:tc>
          <w:tcPr>
            <w:tcW w:w="2431" w:type="dxa"/>
          </w:tcPr>
          <w:p w14:paraId="656EBFCB" w14:textId="5F7FF588" w:rsidR="00AB7647" w:rsidRPr="002771CB" w:rsidRDefault="00AB7647" w:rsidP="00AB7647">
            <w:pPr>
              <w:pStyle w:val="Nincstrkz"/>
              <w:rPr>
                <w:rFonts w:ascii="Bookman Old Style" w:hAnsi="Bookman Old Style" w:cstheme="minorHAnsi"/>
              </w:rPr>
            </w:pPr>
            <w:r w:rsidRPr="002771CB">
              <w:rPr>
                <w:rFonts w:ascii="Bookman Old Style" w:hAnsi="Bookman Old Style" w:cstheme="minorHAnsi"/>
              </w:rPr>
              <w:t>Tulajdonos címe</w:t>
            </w:r>
          </w:p>
        </w:tc>
        <w:tc>
          <w:tcPr>
            <w:tcW w:w="1103" w:type="dxa"/>
          </w:tcPr>
          <w:p w14:paraId="64C0A9DB" w14:textId="2A8B807A" w:rsidR="00AB7647" w:rsidRPr="002771CB" w:rsidRDefault="00AB7647" w:rsidP="00AB7647">
            <w:pPr>
              <w:pStyle w:val="Nincstrkz"/>
              <w:rPr>
                <w:rFonts w:ascii="Bookman Old Style" w:hAnsi="Bookman Old Style" w:cstheme="minorHAnsi"/>
              </w:rPr>
            </w:pPr>
            <w:proofErr w:type="spellStart"/>
            <w:r w:rsidRPr="002771CB">
              <w:rPr>
                <w:rFonts w:ascii="Bookman Old Style" w:hAnsi="Bookman Old Style" w:cstheme="minorHAnsi"/>
              </w:rPr>
              <w:t>Tul</w:t>
            </w:r>
            <w:proofErr w:type="spellEnd"/>
            <w:r w:rsidRPr="002771CB">
              <w:rPr>
                <w:rFonts w:ascii="Bookman Old Style" w:hAnsi="Bookman Old Style" w:cstheme="minorHAnsi"/>
              </w:rPr>
              <w:t>. hányad</w:t>
            </w:r>
          </w:p>
        </w:tc>
        <w:tc>
          <w:tcPr>
            <w:tcW w:w="854" w:type="dxa"/>
          </w:tcPr>
          <w:p w14:paraId="6DB05F31" w14:textId="12963335" w:rsidR="00AB7647" w:rsidRPr="002771CB" w:rsidRDefault="00AB7647" w:rsidP="00AB7647">
            <w:pPr>
              <w:pStyle w:val="Nincstrkz"/>
              <w:rPr>
                <w:rFonts w:ascii="Bookman Old Style" w:hAnsi="Bookman Old Style" w:cstheme="minorHAnsi"/>
              </w:rPr>
            </w:pPr>
            <w:r w:rsidRPr="002771CB">
              <w:rPr>
                <w:rFonts w:ascii="Bookman Old Style" w:hAnsi="Bookman Old Style" w:cstheme="minorHAnsi"/>
              </w:rPr>
              <w:t>I.vétel</w:t>
            </w:r>
          </w:p>
          <w:p w14:paraId="4E4131F7" w14:textId="2B699AC5" w:rsidR="00AB7647" w:rsidRPr="002771CB" w:rsidRDefault="00AB7647" w:rsidP="00AB7647">
            <w:pPr>
              <w:pStyle w:val="Nincstrkz"/>
              <w:rPr>
                <w:rFonts w:ascii="Bookman Old Style" w:hAnsi="Bookman Old Style" w:cstheme="minorHAnsi"/>
              </w:rPr>
            </w:pPr>
            <w:r w:rsidRPr="002771CB">
              <w:rPr>
                <w:rFonts w:ascii="Bookman Old Style" w:hAnsi="Bookman Old Style" w:cstheme="minorHAnsi"/>
              </w:rPr>
              <w:t>m</w:t>
            </w:r>
            <w:r w:rsidRPr="002771CB">
              <w:rPr>
                <w:rFonts w:ascii="Bookman Old Style" w:hAnsi="Bookman Old Style" w:cstheme="minorHAnsi"/>
                <w:vertAlign w:val="superscript"/>
              </w:rPr>
              <w:t>2</w:t>
            </w:r>
          </w:p>
        </w:tc>
        <w:tc>
          <w:tcPr>
            <w:tcW w:w="1424" w:type="dxa"/>
          </w:tcPr>
          <w:p w14:paraId="3626B0CA" w14:textId="192B573C" w:rsidR="00AB7647" w:rsidRPr="002771CB" w:rsidRDefault="00AB7647" w:rsidP="00AB7647">
            <w:pPr>
              <w:pStyle w:val="Nincstrkz"/>
              <w:rPr>
                <w:rFonts w:ascii="Bookman Old Style" w:hAnsi="Bookman Old Style" w:cstheme="minorHAnsi"/>
              </w:rPr>
            </w:pPr>
            <w:r w:rsidRPr="002771CB">
              <w:rPr>
                <w:rFonts w:ascii="Bookman Old Style" w:hAnsi="Bookman Old Style" w:cstheme="minorHAnsi"/>
              </w:rPr>
              <w:t>Ellené</w:t>
            </w:r>
            <w:r w:rsidR="00BB249A" w:rsidRPr="002771CB">
              <w:rPr>
                <w:rFonts w:ascii="Bookman Old Style" w:hAnsi="Bookman Old Style" w:cstheme="minorHAnsi"/>
              </w:rPr>
              <w:t>rték</w:t>
            </w:r>
            <w:r w:rsidRPr="002771CB">
              <w:rPr>
                <w:rFonts w:ascii="Bookman Old Style" w:hAnsi="Bookman Old Style" w:cstheme="minorHAnsi"/>
              </w:rPr>
              <w:t xml:space="preserve"> fejében m</w:t>
            </w:r>
            <w:r w:rsidRPr="002771CB">
              <w:rPr>
                <w:rFonts w:ascii="Bookman Old Style" w:hAnsi="Bookman Old Style" w:cstheme="minorHAnsi"/>
                <w:vertAlign w:val="superscript"/>
              </w:rPr>
              <w:t>2</w:t>
            </w:r>
          </w:p>
        </w:tc>
      </w:tr>
      <w:tr w:rsidR="00BB249A" w14:paraId="7D27BB76" w14:textId="77777777" w:rsidTr="00723A19">
        <w:tc>
          <w:tcPr>
            <w:tcW w:w="1167" w:type="dxa"/>
            <w:vAlign w:val="center"/>
          </w:tcPr>
          <w:p w14:paraId="43E0986F" w14:textId="4BB2F2F3" w:rsidR="00BB249A" w:rsidRPr="002771CB" w:rsidRDefault="00BB249A" w:rsidP="00A94CBD">
            <w:pPr>
              <w:jc w:val="center"/>
              <w:rPr>
                <w:rFonts w:ascii="Bookman Old Style" w:hAnsi="Bookman Old Style" w:cstheme="minorHAnsi"/>
              </w:rPr>
            </w:pPr>
            <w:r w:rsidRPr="002771CB">
              <w:rPr>
                <w:rFonts w:ascii="Bookman Old Style" w:hAnsi="Bookman Old Style" w:cstheme="minorHAnsi"/>
                <w:color w:val="000000"/>
              </w:rPr>
              <w:t>0211/3</w:t>
            </w:r>
          </w:p>
        </w:tc>
        <w:tc>
          <w:tcPr>
            <w:tcW w:w="2167" w:type="dxa"/>
          </w:tcPr>
          <w:p w14:paraId="1A44A149" w14:textId="13C0E0C2" w:rsidR="00BB249A" w:rsidRPr="002771CB" w:rsidRDefault="00BB249A" w:rsidP="00BB249A">
            <w:pPr>
              <w:pStyle w:val="Nincstrkz"/>
              <w:rPr>
                <w:rFonts w:ascii="Bookman Old Style" w:hAnsi="Bookman Old Style" w:cstheme="minorHAnsi"/>
              </w:rPr>
            </w:pPr>
            <w:r w:rsidRPr="002771CB">
              <w:rPr>
                <w:rFonts w:ascii="Bookman Old Style" w:hAnsi="Bookman Old Style" w:cstheme="minorHAnsi"/>
              </w:rPr>
              <w:t>önkormányzat</w:t>
            </w:r>
          </w:p>
        </w:tc>
        <w:tc>
          <w:tcPr>
            <w:tcW w:w="2431" w:type="dxa"/>
          </w:tcPr>
          <w:p w14:paraId="55EC2185" w14:textId="2174E670" w:rsidR="00BB249A" w:rsidRPr="002771CB" w:rsidRDefault="00D266CF" w:rsidP="00BB249A">
            <w:pPr>
              <w:pStyle w:val="Nincstrkz"/>
              <w:rPr>
                <w:rFonts w:ascii="Bookman Old Style" w:hAnsi="Bookman Old Style" w:cstheme="minorHAnsi"/>
              </w:rPr>
            </w:pPr>
            <w:r w:rsidRPr="002771CB">
              <w:rPr>
                <w:rFonts w:ascii="Bookman Old Style" w:hAnsi="Bookman Old Style" w:cstheme="minorHAnsi"/>
              </w:rPr>
              <w:t>Szabadság tér 11.</w:t>
            </w:r>
          </w:p>
        </w:tc>
        <w:tc>
          <w:tcPr>
            <w:tcW w:w="1103" w:type="dxa"/>
            <w:vAlign w:val="center"/>
          </w:tcPr>
          <w:p w14:paraId="5ECEC767" w14:textId="234C40E6" w:rsidR="00BB249A" w:rsidRPr="002771CB" w:rsidRDefault="00BB249A" w:rsidP="00A94CBD">
            <w:pPr>
              <w:pStyle w:val="Nincstrkz"/>
              <w:jc w:val="center"/>
              <w:rPr>
                <w:rFonts w:ascii="Bookman Old Style" w:hAnsi="Bookman Old Style" w:cstheme="minorHAnsi"/>
              </w:rPr>
            </w:pPr>
            <w:r w:rsidRPr="002771CB">
              <w:rPr>
                <w:rFonts w:ascii="Bookman Old Style" w:hAnsi="Bookman Old Style" w:cstheme="minorHAnsi"/>
              </w:rPr>
              <w:t>1/1</w:t>
            </w:r>
          </w:p>
        </w:tc>
        <w:tc>
          <w:tcPr>
            <w:tcW w:w="854" w:type="dxa"/>
            <w:vAlign w:val="center"/>
          </w:tcPr>
          <w:p w14:paraId="3DC49D53" w14:textId="52C8F1FF" w:rsidR="00BB249A" w:rsidRPr="002771CB" w:rsidRDefault="00BB249A" w:rsidP="00A94CBD">
            <w:pPr>
              <w:pStyle w:val="Nincstrkz"/>
              <w:jc w:val="center"/>
              <w:rPr>
                <w:rFonts w:ascii="Bookman Old Style" w:hAnsi="Bookman Old Style" w:cstheme="minorHAnsi"/>
              </w:rPr>
            </w:pPr>
            <w:r w:rsidRPr="002771CB">
              <w:rPr>
                <w:rFonts w:ascii="Bookman Old Style" w:hAnsi="Bookman Old Style" w:cstheme="minorHAnsi"/>
                <w:color w:val="000000"/>
              </w:rPr>
              <w:t>94</w:t>
            </w:r>
          </w:p>
        </w:tc>
        <w:tc>
          <w:tcPr>
            <w:tcW w:w="1424" w:type="dxa"/>
            <w:vAlign w:val="center"/>
          </w:tcPr>
          <w:p w14:paraId="3AD44A00" w14:textId="1116431C" w:rsidR="00BB249A" w:rsidRPr="002771CB" w:rsidRDefault="00DD12FE" w:rsidP="00D266CF">
            <w:pPr>
              <w:pStyle w:val="Nincstrkz"/>
              <w:jc w:val="right"/>
              <w:rPr>
                <w:rFonts w:ascii="Bookman Old Style" w:hAnsi="Bookman Old Style" w:cstheme="minorHAnsi"/>
              </w:rPr>
            </w:pPr>
            <w:r w:rsidRPr="002771CB">
              <w:rPr>
                <w:rFonts w:ascii="Bookman Old Style" w:hAnsi="Bookman Old Style" w:cstheme="minorHAnsi"/>
              </w:rPr>
              <w:t>0</w:t>
            </w:r>
          </w:p>
        </w:tc>
      </w:tr>
      <w:tr w:rsidR="00BB249A" w14:paraId="35AA5E01" w14:textId="77777777" w:rsidTr="00723A19">
        <w:tc>
          <w:tcPr>
            <w:tcW w:w="1167" w:type="dxa"/>
            <w:vAlign w:val="center"/>
          </w:tcPr>
          <w:p w14:paraId="0C6B6105" w14:textId="3FBAB469" w:rsidR="00BB249A" w:rsidRPr="002771CB" w:rsidRDefault="00BB249A" w:rsidP="00A94CBD">
            <w:pPr>
              <w:pStyle w:val="Nincstrkz"/>
              <w:jc w:val="center"/>
              <w:rPr>
                <w:rFonts w:ascii="Bookman Old Style" w:hAnsi="Bookman Old Style" w:cstheme="minorHAnsi"/>
              </w:rPr>
            </w:pPr>
            <w:r w:rsidRPr="002771CB">
              <w:rPr>
                <w:rFonts w:ascii="Bookman Old Style" w:hAnsi="Bookman Old Style" w:cstheme="minorHAnsi"/>
              </w:rPr>
              <w:t>0211/16</w:t>
            </w:r>
          </w:p>
        </w:tc>
        <w:tc>
          <w:tcPr>
            <w:tcW w:w="2167" w:type="dxa"/>
            <w:vAlign w:val="bottom"/>
          </w:tcPr>
          <w:p w14:paraId="0E75BCA9" w14:textId="7689FD65" w:rsidR="00BB249A" w:rsidRPr="002771CB" w:rsidRDefault="00BB249A" w:rsidP="00BB249A">
            <w:pPr>
              <w:pStyle w:val="Nincstrkz"/>
              <w:rPr>
                <w:rFonts w:ascii="Bookman Old Style" w:hAnsi="Bookman Old Style" w:cstheme="minorHAnsi"/>
              </w:rPr>
            </w:pPr>
            <w:r w:rsidRPr="002771CB">
              <w:rPr>
                <w:rFonts w:ascii="Bookman Old Style" w:hAnsi="Bookman Old Style" w:cstheme="minorHAnsi"/>
                <w:color w:val="000000"/>
              </w:rPr>
              <w:t>Pajor Péter</w:t>
            </w:r>
          </w:p>
        </w:tc>
        <w:tc>
          <w:tcPr>
            <w:tcW w:w="2431" w:type="dxa"/>
            <w:vAlign w:val="bottom"/>
          </w:tcPr>
          <w:p w14:paraId="55D34994" w14:textId="0864A2D4" w:rsidR="00BB249A" w:rsidRPr="002771CB" w:rsidRDefault="00BB249A" w:rsidP="00BB249A">
            <w:pPr>
              <w:pStyle w:val="Nincstrkz"/>
              <w:rPr>
                <w:rFonts w:ascii="Bookman Old Style" w:hAnsi="Bookman Old Style" w:cstheme="minorHAnsi"/>
              </w:rPr>
            </w:pPr>
            <w:r w:rsidRPr="002771CB">
              <w:rPr>
                <w:rFonts w:ascii="Bookman Old Style" w:hAnsi="Bookman Old Style" w:cstheme="minorHAnsi"/>
                <w:color w:val="000000"/>
              </w:rPr>
              <w:t>Ady Endre utca</w:t>
            </w:r>
          </w:p>
        </w:tc>
        <w:tc>
          <w:tcPr>
            <w:tcW w:w="1103" w:type="dxa"/>
            <w:vAlign w:val="center"/>
          </w:tcPr>
          <w:p w14:paraId="25BA96B9" w14:textId="4E1C396F" w:rsidR="00BB249A" w:rsidRPr="002771CB" w:rsidRDefault="00BB249A" w:rsidP="00A94CBD">
            <w:pPr>
              <w:pStyle w:val="Nincstrkz"/>
              <w:jc w:val="center"/>
              <w:rPr>
                <w:rFonts w:ascii="Bookman Old Style" w:hAnsi="Bookman Old Style" w:cstheme="minorHAnsi"/>
              </w:rPr>
            </w:pPr>
            <w:r w:rsidRPr="002771CB">
              <w:rPr>
                <w:rFonts w:ascii="Bookman Old Style" w:hAnsi="Bookman Old Style" w:cstheme="minorHAnsi"/>
                <w:color w:val="000000"/>
              </w:rPr>
              <w:t>1/1</w:t>
            </w:r>
          </w:p>
        </w:tc>
        <w:tc>
          <w:tcPr>
            <w:tcW w:w="854" w:type="dxa"/>
            <w:vAlign w:val="center"/>
          </w:tcPr>
          <w:p w14:paraId="0234F687" w14:textId="4852D40A" w:rsidR="00BB249A" w:rsidRPr="002771CB" w:rsidRDefault="00BB249A" w:rsidP="00A94CBD">
            <w:pPr>
              <w:pStyle w:val="Nincstrkz"/>
              <w:jc w:val="center"/>
              <w:rPr>
                <w:rFonts w:ascii="Bookman Old Style" w:hAnsi="Bookman Old Style" w:cstheme="minorHAnsi"/>
              </w:rPr>
            </w:pPr>
            <w:r w:rsidRPr="002771CB">
              <w:rPr>
                <w:rFonts w:ascii="Bookman Old Style" w:hAnsi="Bookman Old Style" w:cstheme="minorHAnsi"/>
                <w:color w:val="000000"/>
              </w:rPr>
              <w:t>314</w:t>
            </w:r>
          </w:p>
        </w:tc>
        <w:tc>
          <w:tcPr>
            <w:tcW w:w="1424" w:type="dxa"/>
            <w:vAlign w:val="center"/>
          </w:tcPr>
          <w:p w14:paraId="44E238D0" w14:textId="0D99963A" w:rsidR="00BB249A" w:rsidRPr="002771CB" w:rsidRDefault="00BB249A" w:rsidP="00D266CF">
            <w:pPr>
              <w:pStyle w:val="Nincstrkz"/>
              <w:jc w:val="right"/>
              <w:rPr>
                <w:rFonts w:ascii="Bookman Old Style" w:hAnsi="Bookman Old Style" w:cstheme="minorHAnsi"/>
              </w:rPr>
            </w:pPr>
            <w:r w:rsidRPr="002771CB">
              <w:rPr>
                <w:rFonts w:ascii="Bookman Old Style" w:hAnsi="Bookman Old Style" w:cstheme="minorHAnsi"/>
                <w:color w:val="000000"/>
              </w:rPr>
              <w:t>314</w:t>
            </w:r>
          </w:p>
        </w:tc>
      </w:tr>
      <w:tr w:rsidR="00BB249A" w14:paraId="3998C092" w14:textId="77777777" w:rsidTr="00723A19">
        <w:tc>
          <w:tcPr>
            <w:tcW w:w="1167" w:type="dxa"/>
          </w:tcPr>
          <w:p w14:paraId="43A3C2D2" w14:textId="77777777" w:rsidR="00BB249A" w:rsidRPr="002771CB" w:rsidRDefault="00BB249A" w:rsidP="00BB249A">
            <w:pPr>
              <w:pStyle w:val="Nincstrkz"/>
              <w:rPr>
                <w:rFonts w:ascii="Bookman Old Style" w:hAnsi="Bookman Old Style" w:cstheme="minorHAnsi"/>
              </w:rPr>
            </w:pPr>
          </w:p>
        </w:tc>
        <w:tc>
          <w:tcPr>
            <w:tcW w:w="2167" w:type="dxa"/>
            <w:vAlign w:val="bottom"/>
          </w:tcPr>
          <w:p w14:paraId="7C75C53B" w14:textId="77777777" w:rsidR="00BB249A" w:rsidRPr="002771CB" w:rsidRDefault="00BB249A" w:rsidP="00BB249A">
            <w:pPr>
              <w:pStyle w:val="Nincstrkz"/>
              <w:rPr>
                <w:rFonts w:ascii="Bookman Old Style" w:hAnsi="Bookman Old Style" w:cstheme="minorHAnsi"/>
                <w:color w:val="000000"/>
              </w:rPr>
            </w:pPr>
          </w:p>
        </w:tc>
        <w:tc>
          <w:tcPr>
            <w:tcW w:w="2431" w:type="dxa"/>
            <w:vAlign w:val="bottom"/>
          </w:tcPr>
          <w:p w14:paraId="4D1C6B8F" w14:textId="77777777" w:rsidR="00BB249A" w:rsidRPr="002771CB" w:rsidRDefault="00BB249A" w:rsidP="00BB249A">
            <w:pPr>
              <w:pStyle w:val="Nincstrkz"/>
              <w:rPr>
                <w:rFonts w:ascii="Bookman Old Style" w:hAnsi="Bookman Old Style" w:cstheme="minorHAnsi"/>
                <w:color w:val="000000"/>
              </w:rPr>
            </w:pPr>
          </w:p>
        </w:tc>
        <w:tc>
          <w:tcPr>
            <w:tcW w:w="1103" w:type="dxa"/>
            <w:vAlign w:val="bottom"/>
          </w:tcPr>
          <w:p w14:paraId="565721FE" w14:textId="77777777" w:rsidR="00BB249A" w:rsidRPr="002771CB" w:rsidRDefault="00BB249A" w:rsidP="00BB249A">
            <w:pPr>
              <w:pStyle w:val="Nincstrkz"/>
              <w:rPr>
                <w:rFonts w:ascii="Bookman Old Style" w:hAnsi="Bookman Old Style" w:cstheme="minorHAnsi"/>
                <w:color w:val="000000"/>
              </w:rPr>
            </w:pPr>
          </w:p>
        </w:tc>
        <w:tc>
          <w:tcPr>
            <w:tcW w:w="854" w:type="dxa"/>
            <w:vAlign w:val="center"/>
          </w:tcPr>
          <w:p w14:paraId="67BFED54" w14:textId="2097F18E" w:rsidR="00BB249A" w:rsidRPr="002771CB" w:rsidRDefault="00723A19" w:rsidP="00A94CBD">
            <w:pPr>
              <w:pStyle w:val="Nincstrkz"/>
              <w:jc w:val="center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408</w:t>
            </w:r>
          </w:p>
        </w:tc>
        <w:tc>
          <w:tcPr>
            <w:tcW w:w="1424" w:type="dxa"/>
            <w:vAlign w:val="center"/>
          </w:tcPr>
          <w:p w14:paraId="4900AA79" w14:textId="54719FE7" w:rsidR="00BB249A" w:rsidRPr="002771CB" w:rsidRDefault="00723A19" w:rsidP="00D266CF">
            <w:pPr>
              <w:pStyle w:val="Nincstrkz"/>
              <w:jc w:val="right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314</w:t>
            </w:r>
          </w:p>
        </w:tc>
      </w:tr>
    </w:tbl>
    <w:p w14:paraId="3FED722C" w14:textId="076B1590" w:rsidR="00AB7647" w:rsidRDefault="00AB7647" w:rsidP="00AB7647">
      <w:pPr>
        <w:pStyle w:val="Nincstrkz"/>
        <w:rPr>
          <w:rFonts w:ascii="Bookman Old Style" w:hAnsi="Bookman Old Style"/>
          <w:sz w:val="24"/>
          <w:szCs w:val="24"/>
        </w:rPr>
      </w:pPr>
    </w:p>
    <w:p w14:paraId="5908DA1C" w14:textId="104ECF6C" w:rsidR="00C3014C" w:rsidRDefault="00723A19" w:rsidP="00723A19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két terület</w:t>
      </w:r>
      <w:r w:rsidR="00814566">
        <w:rPr>
          <w:rFonts w:ascii="Bookman Old Style" w:hAnsi="Bookman Old Style"/>
          <w:sz w:val="24"/>
          <w:szCs w:val="24"/>
        </w:rPr>
        <w:t xml:space="preserve"> az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igénybevétel után is maradhatna külterület</w:t>
      </w:r>
      <w:r w:rsidR="00C3014C">
        <w:rPr>
          <w:rFonts w:ascii="Bookman Old Style" w:hAnsi="Bookman Old Style"/>
          <w:sz w:val="24"/>
          <w:szCs w:val="24"/>
        </w:rPr>
        <w:t xml:space="preserve">, de máscélú hasznosítás miatt eljárást kell lefolytatni a </w:t>
      </w:r>
      <w:r w:rsidR="00814566">
        <w:rPr>
          <w:rFonts w:ascii="Bookman Old Style" w:hAnsi="Bookman Old Style"/>
          <w:sz w:val="24"/>
          <w:szCs w:val="24"/>
        </w:rPr>
        <w:t xml:space="preserve">Földhivatal Mezőgazdasági Osztályán. Jelen esetben azt kell igazolni, hogy a feltüntetni kívánt út több, mint tíz éve útként használatos. Ehhez olyan magánszemélyek nyilatkozata kell, akik ezt a tényt hitelesen igazolni tudják.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814566">
        <w:rPr>
          <w:rFonts w:ascii="Bookman Old Style" w:hAnsi="Bookman Old Style"/>
          <w:sz w:val="24"/>
          <w:szCs w:val="24"/>
        </w:rPr>
        <w:t>Ezzel párhuzamosan készülhet el a megosztási vázrajz, valamint egyezség a nem önkormányzati terület tulajdonosával.</w:t>
      </w:r>
    </w:p>
    <w:p w14:paraId="13809600" w14:textId="739FFA49" w:rsidR="00C3014C" w:rsidRDefault="00814566" w:rsidP="00723A19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telekalakítási vázrajz benyújtása után a földhivatal keresi meg az útügyi hatóságot, hogy adjon szakhatósági véleményt, valamint ebben a szakaszban kell más eljáró hatóságot kijelöltetni, mert a jegyző saját önkormányzata ügyében nem járhat el szakhatóságként.</w:t>
      </w:r>
    </w:p>
    <w:p w14:paraId="7AED9C62" w14:textId="77777777" w:rsidR="00C3014C" w:rsidRDefault="00C3014C" w:rsidP="00723A19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629D6265" w14:textId="4707379F" w:rsidR="00380CEA" w:rsidRDefault="00380CEA" w:rsidP="00723A19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Ahhoz, hogy az út kialakítása megtörténjen, a következő határozati javaslatot kellene elfogadni:</w:t>
      </w:r>
    </w:p>
    <w:p w14:paraId="3F01DCA0" w14:textId="77777777" w:rsidR="00380CEA" w:rsidRDefault="00380CEA" w:rsidP="00723A19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5BC5B6F8" w14:textId="5C6C1387" w:rsidR="00380CEA" w:rsidRDefault="00380CEA" w:rsidP="00380CEA">
      <w:pPr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u w:val="single"/>
          <w:lang w:eastAsia="hu-HU"/>
        </w:rPr>
      </w:pPr>
      <w:r w:rsidRPr="00380CEA">
        <w:rPr>
          <w:rFonts w:ascii="Bookman Old Style" w:hAnsi="Bookman Old Style"/>
          <w:bCs/>
          <w:iCs/>
          <w:sz w:val="24"/>
          <w:szCs w:val="24"/>
          <w:u w:val="single"/>
          <w:lang w:eastAsia="hu-HU"/>
        </w:rPr>
        <w:t>Határozati javaslat:</w:t>
      </w:r>
    </w:p>
    <w:p w14:paraId="39360985" w14:textId="691812B3" w:rsidR="00C3014C" w:rsidRDefault="00C3014C" w:rsidP="00380CEA">
      <w:pPr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u w:val="single"/>
          <w:lang w:eastAsia="hu-HU"/>
        </w:rPr>
      </w:pPr>
    </w:p>
    <w:p w14:paraId="171FB994" w14:textId="5B08B34C" w:rsidR="00380CEA" w:rsidRPr="00A77CC2" w:rsidRDefault="00380CEA" w:rsidP="00380CEA">
      <w:pPr>
        <w:spacing w:after="0" w:line="240" w:lineRule="auto"/>
        <w:jc w:val="both"/>
        <w:rPr>
          <w:rFonts w:ascii="Bookman Old Style" w:hAnsi="Bookman Old Style"/>
          <w:b/>
          <w:bCs/>
          <w:iCs/>
          <w:sz w:val="24"/>
          <w:szCs w:val="24"/>
          <w:lang w:eastAsia="hu-HU"/>
        </w:rPr>
      </w:pPr>
      <w:r w:rsidRPr="00380CEA">
        <w:rPr>
          <w:rFonts w:ascii="Bookman Old Style" w:hAnsi="Bookman Old Style"/>
          <w:bCs/>
          <w:iCs/>
          <w:sz w:val="24"/>
          <w:szCs w:val="24"/>
          <w:lang w:eastAsia="hu-HU"/>
        </w:rPr>
        <w:t xml:space="preserve">Kesztölc község Önkormányzata Képviselő-testületének /2017. (.) határozata </w:t>
      </w:r>
      <w:r w:rsidR="004923E4">
        <w:rPr>
          <w:rFonts w:ascii="Bookman Old Style" w:hAnsi="Bookman Old Style"/>
          <w:bCs/>
          <w:iCs/>
          <w:sz w:val="24"/>
          <w:szCs w:val="24"/>
          <w:lang w:eastAsia="hu-HU"/>
        </w:rPr>
        <w:t xml:space="preserve">máscélú hasznosítás és </w:t>
      </w:r>
      <w:r w:rsidRPr="00380CEA">
        <w:rPr>
          <w:rFonts w:ascii="Bookman Old Style" w:hAnsi="Bookman Old Style"/>
          <w:bCs/>
          <w:iCs/>
          <w:sz w:val="24"/>
          <w:szCs w:val="24"/>
          <w:lang w:eastAsia="hu-HU"/>
        </w:rPr>
        <w:t>telekalakítási eljárás kezdeményezéséről</w:t>
      </w:r>
    </w:p>
    <w:p w14:paraId="371F2CDF" w14:textId="77777777" w:rsidR="00380CEA" w:rsidRPr="00A77CC2" w:rsidRDefault="00380CEA" w:rsidP="00380CEA">
      <w:pPr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eastAsia="hu-HU"/>
        </w:rPr>
      </w:pPr>
    </w:p>
    <w:p w14:paraId="42093324" w14:textId="6596B7E2" w:rsidR="00380CEA" w:rsidRPr="00A77CC2" w:rsidRDefault="00380CEA" w:rsidP="00380CEA">
      <w:pPr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eastAsia="hu-HU"/>
        </w:rPr>
      </w:pPr>
      <w:r w:rsidRPr="00A77CC2">
        <w:rPr>
          <w:rFonts w:ascii="Bookman Old Style" w:hAnsi="Bookman Old Style"/>
          <w:bCs/>
          <w:iCs/>
          <w:sz w:val="24"/>
          <w:szCs w:val="24"/>
          <w:lang w:eastAsia="hu-HU"/>
        </w:rPr>
        <w:t xml:space="preserve">Kesztölc Község Képviselő-testülete telekalakítási eljárást kezdeményez </w:t>
      </w:r>
      <w:r>
        <w:rPr>
          <w:rFonts w:ascii="Bookman Old Style" w:hAnsi="Bookman Old Style"/>
          <w:bCs/>
          <w:iCs/>
          <w:sz w:val="24"/>
          <w:szCs w:val="24"/>
          <w:lang w:eastAsia="hu-HU"/>
        </w:rPr>
        <w:t xml:space="preserve">a 0211/3 és a 0211/16 hrsz.-ú ingatlanok – változási vázrajzon feltüntetett </w:t>
      </w:r>
      <w:r>
        <w:rPr>
          <w:rFonts w:ascii="Bookman Old Style" w:hAnsi="Bookman Old Style"/>
          <w:bCs/>
          <w:iCs/>
          <w:sz w:val="24"/>
          <w:szCs w:val="24"/>
          <w:lang w:eastAsia="hu-HU"/>
        </w:rPr>
        <w:lastRenderedPageBreak/>
        <w:t>mértéke</w:t>
      </w:r>
      <w:r w:rsidRPr="00A77CC2">
        <w:rPr>
          <w:rFonts w:ascii="Bookman Old Style" w:hAnsi="Bookman Old Style"/>
          <w:bCs/>
          <w:iCs/>
          <w:sz w:val="24"/>
          <w:szCs w:val="24"/>
          <w:lang w:eastAsia="hu-HU"/>
        </w:rPr>
        <w:t xml:space="preserve"> tekintetében a KEM Kormányhivatal Esztergomi Járási Hivatala Földhivatali Osztálynál.  </w:t>
      </w:r>
      <w:r>
        <w:rPr>
          <w:rFonts w:ascii="Bookman Old Style" w:hAnsi="Bookman Old Style"/>
          <w:bCs/>
          <w:iCs/>
          <w:sz w:val="24"/>
          <w:szCs w:val="24"/>
          <w:lang w:eastAsia="hu-HU"/>
        </w:rPr>
        <w:t>A kialakuló ingatlan besorolása: kivett közút.</w:t>
      </w:r>
      <w:r w:rsidRPr="00A77CC2">
        <w:rPr>
          <w:rFonts w:ascii="Bookman Old Style" w:hAnsi="Bookman Old Style"/>
          <w:bCs/>
          <w:iCs/>
          <w:sz w:val="24"/>
          <w:szCs w:val="24"/>
          <w:lang w:eastAsia="hu-HU"/>
        </w:rPr>
        <w:t xml:space="preserve"> </w:t>
      </w:r>
    </w:p>
    <w:p w14:paraId="75FBB488" w14:textId="77777777" w:rsidR="00380CEA" w:rsidRPr="00A77CC2" w:rsidRDefault="00380CEA" w:rsidP="00380CEA">
      <w:pPr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eastAsia="hu-HU"/>
        </w:rPr>
      </w:pPr>
    </w:p>
    <w:p w14:paraId="5449B80C" w14:textId="77777777" w:rsidR="00380CEA" w:rsidRPr="00A77CC2" w:rsidRDefault="00380CEA" w:rsidP="00380CEA">
      <w:pPr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eastAsia="hu-HU"/>
        </w:rPr>
      </w:pPr>
      <w:r w:rsidRPr="00380CEA">
        <w:rPr>
          <w:rFonts w:ascii="Bookman Old Style" w:hAnsi="Bookman Old Style"/>
          <w:bCs/>
          <w:iCs/>
          <w:sz w:val="24"/>
          <w:szCs w:val="24"/>
          <w:lang w:eastAsia="hu-HU"/>
        </w:rPr>
        <w:t>Felelős:</w:t>
      </w:r>
      <w:r w:rsidRPr="00A77CC2">
        <w:rPr>
          <w:rFonts w:ascii="Bookman Old Style" w:hAnsi="Bookman Old Style"/>
          <w:bCs/>
          <w:iCs/>
          <w:sz w:val="24"/>
          <w:szCs w:val="24"/>
          <w:lang w:eastAsia="hu-HU"/>
        </w:rPr>
        <w:t xml:space="preserve"> Vöröskői István polgármester</w:t>
      </w:r>
    </w:p>
    <w:p w14:paraId="2B267AE7" w14:textId="77777777" w:rsidR="00380CEA" w:rsidRDefault="00380CEA" w:rsidP="00380CEA">
      <w:pPr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  <w:lang w:eastAsia="hu-HU"/>
        </w:rPr>
      </w:pPr>
      <w:r w:rsidRPr="00380CEA">
        <w:rPr>
          <w:rFonts w:ascii="Bookman Old Style" w:hAnsi="Bookman Old Style"/>
          <w:bCs/>
          <w:iCs/>
          <w:sz w:val="24"/>
          <w:szCs w:val="24"/>
          <w:lang w:eastAsia="hu-HU"/>
        </w:rPr>
        <w:t>Határidő:</w:t>
      </w:r>
      <w:r w:rsidRPr="00A77CC2">
        <w:rPr>
          <w:rFonts w:ascii="Bookman Old Style" w:hAnsi="Bookman Old Style"/>
          <w:bCs/>
          <w:iCs/>
          <w:sz w:val="24"/>
          <w:szCs w:val="24"/>
          <w:lang w:eastAsia="hu-HU"/>
        </w:rPr>
        <w:t xml:space="preserve"> 2017. december 31.</w:t>
      </w:r>
    </w:p>
    <w:p w14:paraId="6BBBF889" w14:textId="77777777" w:rsidR="00814566" w:rsidRDefault="00814566" w:rsidP="00723A19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54460EB8" w14:textId="77777777" w:rsidR="00814566" w:rsidRDefault="00814566" w:rsidP="00723A19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4F51D871" w14:textId="77777777" w:rsidR="00814566" w:rsidRDefault="00814566" w:rsidP="00723A19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210600CB" w14:textId="77777777" w:rsidR="00814566" w:rsidRDefault="00814566" w:rsidP="00723A19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Kesztölc, 2017. november 24.</w:t>
      </w:r>
    </w:p>
    <w:p w14:paraId="407F0C4C" w14:textId="77777777" w:rsidR="00814566" w:rsidRDefault="00814566" w:rsidP="00723A19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6D0CFFAD" w14:textId="77777777" w:rsidR="00814566" w:rsidRDefault="00814566" w:rsidP="00723A19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339F4519" w14:textId="77777777" w:rsidR="00814566" w:rsidRDefault="00814566" w:rsidP="00723A19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2DB946EC" w14:textId="77777777" w:rsidR="00814566" w:rsidRDefault="00814566" w:rsidP="00723A19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Vöröskői István</w:t>
      </w:r>
    </w:p>
    <w:p w14:paraId="3226F24E" w14:textId="78929966" w:rsidR="001678F8" w:rsidRPr="00AB7647" w:rsidRDefault="00814566" w:rsidP="00723A19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polgármester</w:t>
      </w:r>
      <w:r w:rsidR="00723A19">
        <w:rPr>
          <w:rFonts w:ascii="Bookman Old Style" w:hAnsi="Bookman Old Style"/>
          <w:sz w:val="24"/>
          <w:szCs w:val="24"/>
        </w:rPr>
        <w:t xml:space="preserve"> </w:t>
      </w:r>
    </w:p>
    <w:sectPr w:rsidR="001678F8" w:rsidRPr="00AB7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5A"/>
    <w:rsid w:val="000C7345"/>
    <w:rsid w:val="001678F8"/>
    <w:rsid w:val="002771CB"/>
    <w:rsid w:val="002E0DBD"/>
    <w:rsid w:val="00352A93"/>
    <w:rsid w:val="00380CEA"/>
    <w:rsid w:val="00461E25"/>
    <w:rsid w:val="004923E4"/>
    <w:rsid w:val="005877C5"/>
    <w:rsid w:val="0070145A"/>
    <w:rsid w:val="00723A19"/>
    <w:rsid w:val="00814566"/>
    <w:rsid w:val="00A94CBD"/>
    <w:rsid w:val="00AB7647"/>
    <w:rsid w:val="00BB249A"/>
    <w:rsid w:val="00C3014C"/>
    <w:rsid w:val="00D266CF"/>
    <w:rsid w:val="00D82880"/>
    <w:rsid w:val="00DD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6AD7"/>
  <w15:chartTrackingRefBased/>
  <w15:docId w15:val="{21BDDD63-C89C-4796-A1C8-3CC7AD6F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B7647"/>
    <w:pPr>
      <w:spacing w:after="0" w:line="240" w:lineRule="auto"/>
    </w:pPr>
  </w:style>
  <w:style w:type="table" w:styleId="Rcsostblzat">
    <w:name w:val="Table Grid"/>
    <w:basedOn w:val="Normltblzat"/>
    <w:uiPriority w:val="39"/>
    <w:rsid w:val="00AB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336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B_Gabor B_Gabor</dc:creator>
  <cp:keywords/>
  <dc:description/>
  <cp:lastModifiedBy>B_Gabor B_Gabor</cp:lastModifiedBy>
  <cp:revision>5</cp:revision>
  <cp:lastPrinted>2017-11-24T07:11:00Z</cp:lastPrinted>
  <dcterms:created xsi:type="dcterms:W3CDTF">2017-11-20T13:39:00Z</dcterms:created>
  <dcterms:modified xsi:type="dcterms:W3CDTF">2017-11-24T10:55:00Z</dcterms:modified>
</cp:coreProperties>
</file>